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DCB" w:rsidRDefault="00403309" w:rsidP="000107F2">
      <w:pPr>
        <w:overflowPunct w:val="0"/>
        <w:autoSpaceDE w:val="0"/>
        <w:autoSpaceDN w:val="0"/>
        <w:adjustRightInd w:val="0"/>
        <w:snapToGrid w:val="0"/>
        <w:spacing w:line="520" w:lineRule="exact"/>
        <w:jc w:val="center"/>
        <w:rPr>
          <w:rFonts w:ascii="方正小标宋_GBK" w:eastAsia="方正小标宋_GBK" w:hAnsi="Times New Roman" w:cs="Times New Roman"/>
          <w:color w:val="000000"/>
          <w:kern w:val="0"/>
          <w:sz w:val="44"/>
          <w:szCs w:val="44"/>
        </w:rPr>
      </w:pPr>
      <w:r>
        <w:rPr>
          <w:rFonts w:ascii="方正小标宋_GBK" w:eastAsia="方正小标宋_GBK" w:hAnsi="FZXBSK--GBK1-0" w:cs="宋体" w:hint="eastAsia"/>
          <w:color w:val="000000"/>
          <w:kern w:val="0"/>
          <w:sz w:val="44"/>
          <w:szCs w:val="44"/>
        </w:rPr>
        <w:t>202</w:t>
      </w:r>
      <w:r w:rsidR="00921CC5">
        <w:rPr>
          <w:rFonts w:ascii="方正小标宋_GBK" w:eastAsia="方正小标宋_GBK" w:hAnsi="FZXBSK--GBK1-0" w:cs="宋体"/>
          <w:color w:val="000000"/>
          <w:kern w:val="0"/>
          <w:sz w:val="44"/>
          <w:szCs w:val="44"/>
        </w:rPr>
        <w:t>2</w:t>
      </w:r>
      <w:r>
        <w:rPr>
          <w:rFonts w:ascii="方正小标宋_GBK" w:eastAsia="方正小标宋_GBK" w:hAnsi="FZXBSK--GBK1-0" w:cs="宋体" w:hint="eastAsia"/>
          <w:color w:val="000000"/>
          <w:kern w:val="0"/>
          <w:sz w:val="44"/>
          <w:szCs w:val="44"/>
        </w:rPr>
        <w:t>年度</w:t>
      </w:r>
      <w:r w:rsidR="00921CC5">
        <w:rPr>
          <w:rFonts w:ascii="方正小标宋_GBK" w:eastAsia="方正小标宋_GBK" w:hAnsi="Times New Roman" w:cs="Times New Roman" w:hint="eastAsia"/>
          <w:color w:val="000000"/>
          <w:kern w:val="0"/>
          <w:sz w:val="44"/>
          <w:szCs w:val="44"/>
        </w:rPr>
        <w:t>南京市人力资源和社会保障局——</w:t>
      </w:r>
      <w:r>
        <w:rPr>
          <w:rFonts w:ascii="方正小标宋_GBK" w:eastAsia="方正小标宋_GBK" w:hAnsi="Times New Roman" w:cs="Times New Roman" w:hint="eastAsia"/>
          <w:color w:val="000000"/>
          <w:kern w:val="0"/>
          <w:sz w:val="44"/>
          <w:szCs w:val="44"/>
        </w:rPr>
        <w:t>南京市人力资源和社会保障政策</w:t>
      </w:r>
    </w:p>
    <w:p w:rsidR="008F2DCB" w:rsidRDefault="00403309" w:rsidP="000107F2">
      <w:pPr>
        <w:overflowPunct w:val="0"/>
        <w:autoSpaceDE w:val="0"/>
        <w:autoSpaceDN w:val="0"/>
        <w:adjustRightInd w:val="0"/>
        <w:snapToGrid w:val="0"/>
        <w:spacing w:line="520" w:lineRule="exact"/>
        <w:jc w:val="center"/>
        <w:rPr>
          <w:rFonts w:ascii="方正小标宋_GBK" w:eastAsia="方正小标宋_GBK" w:hAnsi="FZXBSK--GBK1-0" w:cs="宋体" w:hint="eastAsia"/>
          <w:color w:val="000000"/>
          <w:kern w:val="0"/>
          <w:sz w:val="44"/>
          <w:szCs w:val="44"/>
        </w:rPr>
      </w:pPr>
      <w:r>
        <w:rPr>
          <w:rFonts w:ascii="方正小标宋_GBK" w:eastAsia="方正小标宋_GBK" w:hAnsi="Times New Roman" w:cs="Times New Roman" w:hint="eastAsia"/>
          <w:color w:val="000000"/>
          <w:kern w:val="0"/>
          <w:sz w:val="44"/>
          <w:szCs w:val="44"/>
        </w:rPr>
        <w:t>研究中心</w:t>
      </w:r>
      <w:r>
        <w:rPr>
          <w:rFonts w:ascii="方正小标宋_GBK" w:eastAsia="方正小标宋_GBK" w:hAnsi="FZXBSK--GBK1-0" w:cs="宋体" w:hint="eastAsia"/>
          <w:color w:val="000000"/>
          <w:kern w:val="0"/>
          <w:sz w:val="44"/>
          <w:szCs w:val="44"/>
        </w:rPr>
        <w:t>部门整体绩效</w:t>
      </w:r>
      <w:r w:rsidR="00B71A77">
        <w:rPr>
          <w:rFonts w:ascii="方正小标宋_GBK" w:eastAsia="方正小标宋_GBK" w:hAnsi="FZXBSK--GBK1-0" w:cs="宋体" w:hint="eastAsia"/>
          <w:color w:val="000000"/>
          <w:kern w:val="0"/>
          <w:sz w:val="44"/>
          <w:szCs w:val="44"/>
        </w:rPr>
        <w:t>自</w:t>
      </w:r>
      <w:r>
        <w:rPr>
          <w:rFonts w:ascii="方正小标宋_GBK" w:eastAsia="方正小标宋_GBK" w:hAnsi="FZXBSK--GBK1-0" w:cs="宋体" w:hint="eastAsia"/>
          <w:color w:val="000000"/>
          <w:kern w:val="0"/>
          <w:sz w:val="44"/>
          <w:szCs w:val="44"/>
        </w:rPr>
        <w:t>评价报告</w:t>
      </w:r>
    </w:p>
    <w:p w:rsidR="008F2DCB" w:rsidRDefault="008F2DCB" w:rsidP="000107F2">
      <w:pPr>
        <w:overflowPunct w:val="0"/>
        <w:autoSpaceDE w:val="0"/>
        <w:autoSpaceDN w:val="0"/>
        <w:adjustRightInd w:val="0"/>
        <w:snapToGrid w:val="0"/>
        <w:spacing w:line="520" w:lineRule="exact"/>
        <w:ind w:firstLineChars="200" w:firstLine="720"/>
        <w:rPr>
          <w:rFonts w:ascii="方正小标宋简体" w:eastAsia="方正小标宋简体" w:hAnsi="FZXBSK--GBK1-0" w:cs="宋体" w:hint="eastAsia"/>
          <w:color w:val="000000"/>
          <w:kern w:val="0"/>
          <w:sz w:val="36"/>
          <w:szCs w:val="36"/>
        </w:rPr>
      </w:pPr>
    </w:p>
    <w:p w:rsidR="008F2DCB" w:rsidRDefault="00403309" w:rsidP="000107F2">
      <w:pPr>
        <w:overflowPunct w:val="0"/>
        <w:autoSpaceDE w:val="0"/>
        <w:autoSpaceDN w:val="0"/>
        <w:adjustRightInd w:val="0"/>
        <w:snapToGrid w:val="0"/>
        <w:spacing w:line="520" w:lineRule="exact"/>
        <w:ind w:firstLineChars="200" w:firstLine="640"/>
        <w:rPr>
          <w:rFonts w:ascii="方正黑体_GBK" w:eastAsia="方正黑体_GBK" w:hAnsi="Times New Roman" w:cs="Times New Roman"/>
          <w:color w:val="000000"/>
          <w:kern w:val="0"/>
          <w:sz w:val="32"/>
          <w:szCs w:val="32"/>
        </w:rPr>
      </w:pPr>
      <w:r>
        <w:rPr>
          <w:rFonts w:ascii="方正黑体_GBK" w:eastAsia="方正黑体_GBK" w:hAnsi="Times New Roman" w:cs="Times New Roman" w:hint="eastAsia"/>
          <w:color w:val="000000"/>
          <w:kern w:val="0"/>
          <w:sz w:val="32"/>
          <w:szCs w:val="32"/>
        </w:rPr>
        <w:t>一、单位概况</w:t>
      </w:r>
    </w:p>
    <w:tbl>
      <w:tblPr>
        <w:tblW w:w="9087" w:type="dxa"/>
        <w:tblInd w:w="93" w:type="dxa"/>
        <w:tblLayout w:type="fixed"/>
        <w:tblLook w:val="04A0" w:firstRow="1" w:lastRow="0" w:firstColumn="1" w:lastColumn="0" w:noHBand="0" w:noVBand="1"/>
      </w:tblPr>
      <w:tblGrid>
        <w:gridCol w:w="9087"/>
      </w:tblGrid>
      <w:tr w:rsidR="008F2DCB">
        <w:trPr>
          <w:trHeight w:val="585"/>
        </w:trPr>
        <w:tc>
          <w:tcPr>
            <w:tcW w:w="9087" w:type="dxa"/>
            <w:tcBorders>
              <w:top w:val="nil"/>
              <w:left w:val="nil"/>
              <w:bottom w:val="nil"/>
              <w:right w:val="nil"/>
            </w:tcBorders>
            <w:shd w:val="clear" w:color="auto" w:fill="auto"/>
            <w:vAlign w:val="center"/>
          </w:tcPr>
          <w:p w:rsidR="008F2DCB" w:rsidRDefault="00403309" w:rsidP="000107F2">
            <w:pPr>
              <w:overflowPunct w:val="0"/>
              <w:autoSpaceDE w:val="0"/>
              <w:autoSpaceDN w:val="0"/>
              <w:adjustRightInd w:val="0"/>
              <w:snapToGrid w:val="0"/>
              <w:spacing w:line="520" w:lineRule="exact"/>
              <w:ind w:firstLineChars="200" w:firstLine="640"/>
              <w:rPr>
                <w:rFonts w:ascii="方正楷体_GBK" w:eastAsia="方正楷体_GBK" w:hAnsi="Times New Roman" w:cs="Times New Roman"/>
                <w:sz w:val="32"/>
                <w:szCs w:val="32"/>
              </w:rPr>
            </w:pPr>
            <w:r>
              <w:rPr>
                <w:rFonts w:ascii="方正楷体_GBK" w:eastAsia="方正楷体_GBK" w:hAnsi="Times New Roman" w:cs="Times New Roman" w:hint="eastAsia"/>
                <w:color w:val="000000"/>
                <w:kern w:val="0"/>
                <w:sz w:val="32"/>
                <w:szCs w:val="32"/>
              </w:rPr>
              <w:t>（一）单位基本情况</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1.</w:t>
            </w:r>
            <w:r>
              <w:rPr>
                <w:rFonts w:ascii="Times New Roman" w:eastAsia="方正仿宋_GBK" w:hAnsi="Times New Roman" w:cs="Times New Roman" w:hint="eastAsia"/>
                <w:color w:val="000000"/>
                <w:kern w:val="0"/>
                <w:sz w:val="32"/>
                <w:szCs w:val="32"/>
              </w:rPr>
              <w:t xml:space="preserve"> </w:t>
            </w:r>
            <w:r>
              <w:rPr>
                <w:rFonts w:ascii="Times New Roman" w:eastAsia="方正仿宋_GBK" w:hAnsi="Times New Roman" w:cs="Times New Roman"/>
                <w:color w:val="000000"/>
                <w:kern w:val="0"/>
                <w:sz w:val="32"/>
                <w:szCs w:val="32"/>
              </w:rPr>
              <w:t>单位属性。</w:t>
            </w:r>
            <w:r w:rsidR="00F809DE">
              <w:rPr>
                <w:rFonts w:ascii="Times New Roman" w:eastAsia="方正仿宋_GBK" w:hAnsi="Times New Roman" w:cs="Times New Roman"/>
                <w:color w:val="000000"/>
                <w:kern w:val="0"/>
                <w:sz w:val="32"/>
                <w:szCs w:val="32"/>
              </w:rPr>
              <w:t>南京市人力资源和社会保障政策研究中心（以下简称政</w:t>
            </w:r>
            <w:proofErr w:type="gramStart"/>
            <w:r w:rsidR="00F809DE">
              <w:rPr>
                <w:rFonts w:ascii="Times New Roman" w:eastAsia="方正仿宋_GBK" w:hAnsi="Times New Roman" w:cs="Times New Roman"/>
                <w:color w:val="000000"/>
                <w:kern w:val="0"/>
                <w:sz w:val="32"/>
                <w:szCs w:val="32"/>
              </w:rPr>
              <w:t>研</w:t>
            </w:r>
            <w:proofErr w:type="gramEnd"/>
            <w:r w:rsidR="00F809DE">
              <w:rPr>
                <w:rFonts w:ascii="Times New Roman" w:eastAsia="方正仿宋_GBK" w:hAnsi="Times New Roman" w:cs="Times New Roman"/>
                <w:color w:val="000000"/>
                <w:kern w:val="0"/>
                <w:sz w:val="32"/>
                <w:szCs w:val="32"/>
              </w:rPr>
              <w:t>中心）</w:t>
            </w:r>
            <w:r>
              <w:rPr>
                <w:rFonts w:ascii="Times New Roman" w:eastAsia="方正仿宋_GBK" w:hAnsi="Times New Roman" w:cs="Times New Roman"/>
                <w:color w:val="000000"/>
                <w:kern w:val="0"/>
                <w:sz w:val="32"/>
                <w:szCs w:val="32"/>
              </w:rPr>
              <w:t>是南京市人力资源和社会保障局直属事业单位，</w:t>
            </w:r>
            <w:proofErr w:type="gramStart"/>
            <w:r>
              <w:rPr>
                <w:rFonts w:ascii="Times New Roman" w:eastAsia="方正仿宋_GBK" w:hAnsi="Times New Roman" w:cs="Times New Roman"/>
                <w:color w:val="000000"/>
                <w:kern w:val="0"/>
                <w:sz w:val="32"/>
                <w:szCs w:val="32"/>
              </w:rPr>
              <w:t>系财政</w:t>
            </w:r>
            <w:proofErr w:type="gramEnd"/>
            <w:r>
              <w:rPr>
                <w:rFonts w:ascii="Times New Roman" w:eastAsia="方正仿宋_GBK" w:hAnsi="Times New Roman" w:cs="Times New Roman"/>
                <w:color w:val="000000"/>
                <w:kern w:val="0"/>
                <w:sz w:val="32"/>
                <w:szCs w:val="32"/>
              </w:rPr>
              <w:t>全额拨款，公益性质属于公益一类。</w:t>
            </w:r>
          </w:p>
          <w:p w:rsidR="00ED7F57" w:rsidRPr="00ED7F57" w:rsidRDefault="00ED7F57" w:rsidP="000107F2">
            <w:pPr>
              <w:pStyle w:val="ac"/>
              <w:overflowPunct w:val="0"/>
              <w:autoSpaceDE w:val="0"/>
              <w:autoSpaceDN w:val="0"/>
              <w:adjustRightInd w:val="0"/>
              <w:snapToGrid w:val="0"/>
              <w:spacing w:line="520" w:lineRule="exact"/>
              <w:ind w:firstLine="640"/>
              <w:rPr>
                <w:rFonts w:ascii="Times New Roman" w:eastAsia="方正仿宋_GBK" w:hAnsi="Times New Roman" w:cs="Times New Roman"/>
                <w:color w:val="000000"/>
                <w:sz w:val="32"/>
                <w:szCs w:val="32"/>
              </w:rPr>
            </w:pPr>
            <w:bookmarkStart w:id="0" w:name="_GoBack"/>
            <w:bookmarkEnd w:id="0"/>
            <w:r w:rsidRPr="006E3C3C">
              <w:rPr>
                <w:rFonts w:ascii="Times New Roman" w:eastAsia="方正仿宋_GBK" w:hAnsi="Times New Roman" w:cs="Times New Roman" w:hint="eastAsia"/>
                <w:color w:val="000000"/>
                <w:sz w:val="32"/>
                <w:szCs w:val="32"/>
              </w:rPr>
              <w:t>政</w:t>
            </w:r>
            <w:proofErr w:type="gramStart"/>
            <w:r w:rsidRPr="006E3C3C">
              <w:rPr>
                <w:rFonts w:ascii="Times New Roman" w:eastAsia="方正仿宋_GBK" w:hAnsi="Times New Roman" w:cs="Times New Roman"/>
                <w:color w:val="000000"/>
                <w:sz w:val="32"/>
                <w:szCs w:val="32"/>
              </w:rPr>
              <w:t>研</w:t>
            </w:r>
            <w:proofErr w:type="gramEnd"/>
            <w:r w:rsidRPr="006E3C3C">
              <w:rPr>
                <w:rFonts w:ascii="Times New Roman" w:eastAsia="方正仿宋_GBK" w:hAnsi="Times New Roman" w:cs="Times New Roman"/>
                <w:color w:val="000000"/>
                <w:sz w:val="32"/>
                <w:szCs w:val="32"/>
              </w:rPr>
              <w:t>中心</w:t>
            </w:r>
            <w:r w:rsidRPr="006E3C3C">
              <w:rPr>
                <w:rFonts w:ascii="Times New Roman" w:eastAsia="方正仿宋_GBK" w:hAnsi="Times New Roman" w:cs="Times New Roman" w:hint="eastAsia"/>
                <w:color w:val="000000"/>
                <w:sz w:val="32"/>
                <w:szCs w:val="32"/>
              </w:rPr>
              <w:t>前身为</w:t>
            </w:r>
            <w:r w:rsidRPr="006E3C3C">
              <w:rPr>
                <w:rFonts w:ascii="Times New Roman" w:eastAsia="方正仿宋_GBK" w:hAnsi="Times New Roman" w:cs="Times New Roman"/>
                <w:color w:val="000000"/>
                <w:sz w:val="32"/>
                <w:szCs w:val="32"/>
              </w:rPr>
              <w:t>南京市人事局</w:t>
            </w:r>
            <w:r w:rsidR="006E3C3C" w:rsidRPr="006E3C3C">
              <w:rPr>
                <w:rFonts w:ascii="Times New Roman" w:eastAsia="方正仿宋_GBK" w:hAnsi="Times New Roman" w:cs="Times New Roman" w:hint="eastAsia"/>
                <w:color w:val="000000"/>
                <w:sz w:val="32"/>
                <w:szCs w:val="32"/>
              </w:rPr>
              <w:t>2</w:t>
            </w:r>
            <w:r w:rsidR="006E3C3C" w:rsidRPr="006E3C3C">
              <w:rPr>
                <w:rFonts w:ascii="Times New Roman" w:eastAsia="方正仿宋_GBK" w:hAnsi="Times New Roman" w:cs="Times New Roman"/>
                <w:color w:val="000000"/>
                <w:sz w:val="32"/>
                <w:szCs w:val="32"/>
              </w:rPr>
              <w:t>001</w:t>
            </w:r>
            <w:r w:rsidRPr="006E3C3C">
              <w:rPr>
                <w:rFonts w:ascii="Times New Roman" w:eastAsia="方正仿宋_GBK" w:hAnsi="Times New Roman" w:cs="Times New Roman"/>
                <w:color w:val="000000"/>
                <w:sz w:val="32"/>
                <w:szCs w:val="32"/>
              </w:rPr>
              <w:t>年</w:t>
            </w:r>
            <w:r w:rsidR="006E3C3C" w:rsidRPr="006E3C3C">
              <w:rPr>
                <w:rFonts w:ascii="Times New Roman" w:eastAsia="方正仿宋_GBK" w:hAnsi="Times New Roman" w:cs="Times New Roman" w:hint="eastAsia"/>
                <w:color w:val="000000"/>
                <w:sz w:val="32"/>
                <w:szCs w:val="32"/>
              </w:rPr>
              <w:t>1</w:t>
            </w:r>
            <w:r w:rsidR="006E3C3C" w:rsidRPr="006E3C3C">
              <w:rPr>
                <w:rFonts w:ascii="Times New Roman" w:eastAsia="方正仿宋_GBK" w:hAnsi="Times New Roman" w:cs="Times New Roman"/>
                <w:color w:val="000000"/>
                <w:sz w:val="32"/>
                <w:szCs w:val="32"/>
              </w:rPr>
              <w:t>0</w:t>
            </w:r>
            <w:r w:rsidRPr="006E3C3C">
              <w:rPr>
                <w:rFonts w:ascii="Times New Roman" w:eastAsia="方正仿宋_GBK" w:hAnsi="Times New Roman" w:cs="Times New Roman"/>
                <w:color w:val="000000"/>
                <w:sz w:val="32"/>
                <w:szCs w:val="32"/>
              </w:rPr>
              <w:t>月</w:t>
            </w:r>
            <w:r w:rsidRPr="006E3C3C">
              <w:rPr>
                <w:rFonts w:ascii="Times New Roman" w:eastAsia="方正仿宋_GBK" w:hAnsi="Times New Roman" w:cs="Times New Roman" w:hint="eastAsia"/>
                <w:color w:val="000000"/>
                <w:sz w:val="32"/>
                <w:szCs w:val="32"/>
              </w:rPr>
              <w:t>成立的</w:t>
            </w:r>
            <w:r w:rsidRPr="006E3C3C">
              <w:rPr>
                <w:rFonts w:ascii="Times New Roman" w:eastAsia="方正仿宋_GBK" w:hAnsi="Times New Roman" w:cs="Times New Roman"/>
                <w:color w:val="000000"/>
                <w:sz w:val="32"/>
                <w:szCs w:val="32"/>
              </w:rPr>
              <w:t>南京市</w:t>
            </w:r>
            <w:r w:rsidRPr="006E3C3C">
              <w:rPr>
                <w:rFonts w:ascii="Times New Roman" w:eastAsia="方正仿宋_GBK" w:hAnsi="Times New Roman" w:cs="Times New Roman" w:hint="eastAsia"/>
                <w:color w:val="000000"/>
                <w:sz w:val="32"/>
                <w:szCs w:val="32"/>
              </w:rPr>
              <w:t>人事</w:t>
            </w:r>
            <w:r w:rsidRPr="006E3C3C">
              <w:rPr>
                <w:rFonts w:ascii="Times New Roman" w:eastAsia="方正仿宋_GBK" w:hAnsi="Times New Roman" w:cs="Times New Roman"/>
                <w:color w:val="000000"/>
                <w:sz w:val="32"/>
                <w:szCs w:val="32"/>
              </w:rPr>
              <w:t>人才研究所</w:t>
            </w:r>
            <w:r w:rsidRPr="006E3C3C">
              <w:rPr>
                <w:rFonts w:ascii="Times New Roman" w:eastAsia="方正仿宋_GBK" w:hAnsi="Times New Roman" w:cs="Times New Roman" w:hint="eastAsia"/>
                <w:color w:val="000000"/>
                <w:sz w:val="32"/>
                <w:szCs w:val="32"/>
              </w:rPr>
              <w:t>（正</w:t>
            </w:r>
            <w:r w:rsidRPr="006E3C3C">
              <w:rPr>
                <w:rFonts w:ascii="Times New Roman" w:eastAsia="方正仿宋_GBK" w:hAnsi="Times New Roman" w:cs="Times New Roman"/>
                <w:color w:val="000000"/>
                <w:sz w:val="32"/>
                <w:szCs w:val="32"/>
              </w:rPr>
              <w:t>处级，经费渠道</w:t>
            </w:r>
            <w:r w:rsidRPr="006E3C3C">
              <w:rPr>
                <w:rFonts w:ascii="Times New Roman" w:eastAsia="方正仿宋_GBK" w:hAnsi="Times New Roman" w:cs="Times New Roman" w:hint="eastAsia"/>
                <w:color w:val="000000"/>
                <w:sz w:val="32"/>
                <w:szCs w:val="32"/>
              </w:rPr>
              <w:t>为全额</w:t>
            </w:r>
            <w:r w:rsidRPr="006E3C3C">
              <w:rPr>
                <w:rFonts w:ascii="Times New Roman" w:eastAsia="方正仿宋_GBK" w:hAnsi="Times New Roman" w:cs="Times New Roman"/>
                <w:color w:val="000000"/>
                <w:sz w:val="32"/>
                <w:szCs w:val="32"/>
              </w:rPr>
              <w:t>拨款</w:t>
            </w:r>
            <w:r w:rsidRPr="006E3C3C">
              <w:rPr>
                <w:rFonts w:ascii="Times New Roman" w:eastAsia="方正仿宋_GBK" w:hAnsi="Times New Roman" w:cs="Times New Roman" w:hint="eastAsia"/>
                <w:color w:val="000000"/>
                <w:sz w:val="32"/>
                <w:szCs w:val="32"/>
              </w:rPr>
              <w:t>）</w:t>
            </w:r>
            <w:r w:rsidRPr="006E3C3C">
              <w:rPr>
                <w:rFonts w:ascii="Times New Roman" w:eastAsia="方正仿宋_GBK" w:hAnsi="Times New Roman" w:cs="Times New Roman"/>
                <w:color w:val="000000"/>
                <w:sz w:val="32"/>
                <w:szCs w:val="32"/>
              </w:rPr>
              <w:t>。</w:t>
            </w:r>
            <w:r w:rsidR="00156A5C" w:rsidRPr="006E3C3C">
              <w:rPr>
                <w:rFonts w:ascii="Times New Roman" w:eastAsia="方正仿宋_GBK" w:hAnsi="Times New Roman" w:cs="Times New Roman" w:hint="eastAsia"/>
                <w:color w:val="000000"/>
                <w:sz w:val="32"/>
                <w:szCs w:val="32"/>
              </w:rPr>
              <w:t>2014</w:t>
            </w:r>
            <w:r w:rsidRPr="006E3C3C">
              <w:rPr>
                <w:rFonts w:ascii="Times New Roman" w:eastAsia="方正仿宋_GBK" w:hAnsi="Times New Roman" w:cs="Times New Roman"/>
                <w:color w:val="000000"/>
                <w:sz w:val="32"/>
                <w:szCs w:val="32"/>
              </w:rPr>
              <w:t>年</w:t>
            </w:r>
            <w:r w:rsidR="00156A5C" w:rsidRPr="006E3C3C">
              <w:rPr>
                <w:rFonts w:ascii="Times New Roman" w:eastAsia="方正仿宋_GBK" w:hAnsi="Times New Roman" w:cs="Times New Roman" w:hint="eastAsia"/>
                <w:color w:val="000000"/>
                <w:sz w:val="32"/>
                <w:szCs w:val="32"/>
              </w:rPr>
              <w:t>4</w:t>
            </w:r>
            <w:r w:rsidRPr="006E3C3C">
              <w:rPr>
                <w:rFonts w:ascii="Times New Roman" w:eastAsia="方正仿宋_GBK" w:hAnsi="Times New Roman" w:cs="Times New Roman"/>
                <w:color w:val="000000"/>
                <w:sz w:val="32"/>
                <w:szCs w:val="32"/>
              </w:rPr>
              <w:t>月更名为南京市人力资源和社会保障政策研究中心</w:t>
            </w:r>
            <w:r w:rsidRPr="006E3C3C">
              <w:rPr>
                <w:rFonts w:ascii="Times New Roman" w:eastAsia="方正仿宋_GBK" w:hAnsi="Times New Roman" w:cs="Times New Roman" w:hint="eastAsia"/>
                <w:color w:val="000000"/>
                <w:sz w:val="32"/>
                <w:szCs w:val="32"/>
              </w:rPr>
              <w:t>。</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2.</w:t>
            </w:r>
            <w:r>
              <w:rPr>
                <w:rFonts w:ascii="Times New Roman" w:eastAsia="方正仿宋_GBK" w:hAnsi="Times New Roman" w:cs="Times New Roman" w:hint="eastAsia"/>
                <w:color w:val="000000"/>
                <w:kern w:val="0"/>
                <w:sz w:val="32"/>
                <w:szCs w:val="32"/>
              </w:rPr>
              <w:t xml:space="preserve"> </w:t>
            </w:r>
            <w:r>
              <w:rPr>
                <w:rFonts w:ascii="Times New Roman" w:eastAsia="方正仿宋_GBK" w:hAnsi="Times New Roman" w:cs="Times New Roman"/>
                <w:color w:val="000000"/>
                <w:kern w:val="0"/>
                <w:sz w:val="32"/>
                <w:szCs w:val="32"/>
              </w:rPr>
              <w:t>工作职能。承担全市人事制度改革、人才和人力资源开发、劳动和社会保障等人力资源和社会保障政策研究工作。</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3.</w:t>
            </w:r>
            <w:r>
              <w:rPr>
                <w:rFonts w:ascii="Times New Roman" w:eastAsia="方正仿宋_GBK" w:hAnsi="Times New Roman" w:cs="Times New Roman" w:hint="eastAsia"/>
                <w:color w:val="000000"/>
                <w:kern w:val="0"/>
                <w:sz w:val="32"/>
                <w:szCs w:val="32"/>
              </w:rPr>
              <w:t xml:space="preserve"> </w:t>
            </w:r>
            <w:r>
              <w:rPr>
                <w:rFonts w:ascii="Times New Roman" w:eastAsia="方正仿宋_GBK" w:hAnsi="Times New Roman" w:cs="Times New Roman"/>
                <w:color w:val="000000"/>
                <w:kern w:val="0"/>
                <w:sz w:val="32"/>
                <w:szCs w:val="32"/>
              </w:rPr>
              <w:t>人员情况。中心在编人员根据三定方案核定事业编制数</w:t>
            </w:r>
            <w:r>
              <w:rPr>
                <w:rFonts w:ascii="Times New Roman" w:eastAsia="方正仿宋_GBK" w:hAnsi="Times New Roman" w:cs="Times New Roman"/>
                <w:color w:val="000000"/>
                <w:kern w:val="0"/>
                <w:sz w:val="32"/>
                <w:szCs w:val="32"/>
              </w:rPr>
              <w:t>10</w:t>
            </w:r>
            <w:r>
              <w:rPr>
                <w:rFonts w:ascii="Times New Roman" w:eastAsia="方正仿宋_GBK" w:hAnsi="Times New Roman" w:cs="Times New Roman"/>
                <w:color w:val="000000"/>
                <w:kern w:val="0"/>
                <w:sz w:val="32"/>
                <w:szCs w:val="32"/>
              </w:rPr>
              <w:t>名。</w:t>
            </w:r>
            <w:r>
              <w:rPr>
                <w:rFonts w:ascii="Times New Roman" w:eastAsia="方正仿宋_GBK" w:hAnsi="Times New Roman" w:cs="Times New Roman"/>
                <w:color w:val="000000"/>
                <w:kern w:val="0"/>
                <w:sz w:val="32"/>
                <w:szCs w:val="32"/>
              </w:rPr>
              <w:t>202</w:t>
            </w:r>
            <w:r w:rsidR="00ED7F57">
              <w:rPr>
                <w:rFonts w:ascii="Times New Roman" w:eastAsia="方正仿宋_GBK" w:hAnsi="Times New Roman" w:cs="Times New Roman"/>
                <w:color w:val="000000"/>
                <w:kern w:val="0"/>
                <w:sz w:val="32"/>
                <w:szCs w:val="32"/>
              </w:rPr>
              <w:t>2</w:t>
            </w:r>
            <w:r>
              <w:rPr>
                <w:rFonts w:ascii="Times New Roman" w:eastAsia="方正仿宋_GBK" w:hAnsi="Times New Roman" w:cs="Times New Roman"/>
                <w:color w:val="000000"/>
                <w:kern w:val="0"/>
                <w:sz w:val="32"/>
                <w:szCs w:val="32"/>
              </w:rPr>
              <w:t>年末，我中心在编在岗人员共</w:t>
            </w:r>
            <w:r w:rsidR="000B4923">
              <w:rPr>
                <w:rFonts w:ascii="Times New Roman" w:eastAsia="方正仿宋_GBK" w:hAnsi="Times New Roman" w:cs="Times New Roman"/>
                <w:color w:val="000000"/>
                <w:kern w:val="0"/>
                <w:sz w:val="32"/>
                <w:szCs w:val="32"/>
              </w:rPr>
              <w:t>10</w:t>
            </w:r>
            <w:r>
              <w:rPr>
                <w:rFonts w:ascii="Times New Roman" w:eastAsia="方正仿宋_GBK" w:hAnsi="Times New Roman" w:cs="Times New Roman"/>
                <w:color w:val="000000"/>
                <w:kern w:val="0"/>
                <w:sz w:val="32"/>
                <w:szCs w:val="32"/>
              </w:rPr>
              <w:t>人。</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4.</w:t>
            </w:r>
            <w:r>
              <w:rPr>
                <w:rFonts w:ascii="Times New Roman" w:eastAsia="方正仿宋_GBK" w:hAnsi="Times New Roman" w:cs="Times New Roman" w:hint="eastAsia"/>
                <w:color w:val="000000"/>
                <w:kern w:val="0"/>
                <w:sz w:val="32"/>
                <w:szCs w:val="32"/>
              </w:rPr>
              <w:t xml:space="preserve"> </w:t>
            </w:r>
            <w:r w:rsidR="000B4923">
              <w:rPr>
                <w:rFonts w:ascii="Times New Roman" w:eastAsia="方正仿宋_GBK" w:hAnsi="Times New Roman" w:cs="Times New Roman"/>
                <w:color w:val="000000"/>
                <w:kern w:val="0"/>
                <w:sz w:val="32"/>
                <w:szCs w:val="32"/>
              </w:rPr>
              <w:t>资产情况。本中心与局办合署办公，</w:t>
            </w:r>
            <w:r>
              <w:rPr>
                <w:rFonts w:ascii="Times New Roman" w:eastAsia="方正仿宋_GBK" w:hAnsi="Times New Roman" w:cs="Times New Roman"/>
                <w:color w:val="000000"/>
                <w:kern w:val="0"/>
                <w:sz w:val="32"/>
                <w:szCs w:val="32"/>
              </w:rPr>
              <w:t>中心无固定资产。</w:t>
            </w:r>
          </w:p>
          <w:p w:rsidR="008F2DCB" w:rsidRDefault="008F0AFB" w:rsidP="000107F2">
            <w:pPr>
              <w:overflowPunct w:val="0"/>
              <w:autoSpaceDE w:val="0"/>
              <w:autoSpaceDN w:val="0"/>
              <w:adjustRightInd w:val="0"/>
              <w:snapToGrid w:val="0"/>
              <w:spacing w:line="520" w:lineRule="exact"/>
              <w:ind w:firstLineChars="200" w:firstLine="640"/>
              <w:rPr>
                <w:rFonts w:ascii="方正楷体_GBK" w:eastAsia="方正楷体_GBK" w:hAnsi="Calibri" w:cs="Times New Roman"/>
                <w:color w:val="000000"/>
                <w:kern w:val="0"/>
                <w:sz w:val="32"/>
                <w:szCs w:val="32"/>
              </w:rPr>
            </w:pPr>
            <w:r>
              <w:rPr>
                <w:rFonts w:ascii="方正楷体_GBK" w:eastAsia="方正楷体_GBK" w:hAnsi="Calibri" w:cs="Times New Roman" w:hint="eastAsia"/>
                <w:color w:val="000000"/>
                <w:kern w:val="0"/>
                <w:sz w:val="32"/>
                <w:szCs w:val="32"/>
              </w:rPr>
              <w:t>（二）单位</w:t>
            </w:r>
            <w:r w:rsidR="00403309">
              <w:rPr>
                <w:rFonts w:ascii="方正楷体_GBK" w:eastAsia="方正楷体_GBK" w:hAnsi="Calibri" w:cs="Times New Roman" w:hint="eastAsia"/>
                <w:color w:val="000000"/>
                <w:kern w:val="0"/>
                <w:sz w:val="32"/>
                <w:szCs w:val="32"/>
              </w:rPr>
              <w:t>收支情况</w:t>
            </w:r>
          </w:p>
          <w:p w:rsidR="008F2DCB" w:rsidRDefault="00403309" w:rsidP="000107F2">
            <w:pPr>
              <w:overflowPunct w:val="0"/>
              <w:autoSpaceDE w:val="0"/>
              <w:autoSpaceDN w:val="0"/>
              <w:adjustRightInd w:val="0"/>
              <w:snapToGrid w:val="0"/>
              <w:spacing w:line="520" w:lineRule="exact"/>
              <w:ind w:firstLineChars="200" w:firstLine="640"/>
              <w:rPr>
                <w:rFonts w:ascii="方正楷体_GBK" w:eastAsia="方正仿宋_GBK" w:hAnsi="Calibri" w:cs="Times New Roman"/>
                <w:color w:val="000000"/>
                <w:kern w:val="0"/>
                <w:sz w:val="32"/>
                <w:szCs w:val="32"/>
              </w:rPr>
            </w:pPr>
            <w:r>
              <w:rPr>
                <w:rFonts w:ascii="Times New Roman" w:eastAsia="方正仿宋_GBK" w:hAnsi="Times New Roman" w:cs="Times New Roman"/>
                <w:color w:val="000000"/>
                <w:kern w:val="0"/>
                <w:sz w:val="32"/>
                <w:szCs w:val="32"/>
              </w:rPr>
              <w:t>20</w:t>
            </w:r>
            <w:r w:rsidR="00F5700C">
              <w:rPr>
                <w:rFonts w:ascii="Times New Roman" w:eastAsia="方正仿宋_GBK" w:hAnsi="Times New Roman" w:cs="Times New Roman"/>
                <w:color w:val="000000"/>
                <w:kern w:val="0"/>
                <w:sz w:val="32"/>
                <w:szCs w:val="32"/>
              </w:rPr>
              <w:t>22</w:t>
            </w:r>
            <w:r>
              <w:rPr>
                <w:rFonts w:ascii="Times New Roman" w:eastAsia="方正仿宋_GBK" w:hAnsi="Times New Roman" w:cs="Times New Roman"/>
                <w:color w:val="000000"/>
                <w:kern w:val="0"/>
                <w:sz w:val="32"/>
                <w:szCs w:val="32"/>
              </w:rPr>
              <w:t>年度</w:t>
            </w:r>
            <w:r>
              <w:rPr>
                <w:rFonts w:ascii="Times New Roman" w:eastAsia="方正仿宋_GBK" w:hAnsi="Times New Roman" w:cs="Times New Roman" w:hint="eastAsia"/>
                <w:color w:val="000000"/>
                <w:kern w:val="0"/>
                <w:sz w:val="32"/>
                <w:szCs w:val="32"/>
              </w:rPr>
              <w:t>中心收入</w:t>
            </w:r>
            <w:r>
              <w:rPr>
                <w:rFonts w:ascii="Times New Roman" w:eastAsia="方正仿宋_GBK" w:hAnsi="Times New Roman" w:cs="Times New Roman"/>
                <w:color w:val="000000"/>
                <w:kern w:val="0"/>
                <w:sz w:val="32"/>
                <w:szCs w:val="32"/>
              </w:rPr>
              <w:t>年初预算</w:t>
            </w:r>
            <w:r w:rsidR="008F0AFB">
              <w:rPr>
                <w:rFonts w:ascii="Times New Roman" w:eastAsia="方正仿宋_GBK" w:hAnsi="Times New Roman" w:cs="Times New Roman"/>
                <w:color w:val="000000"/>
                <w:kern w:val="0"/>
                <w:sz w:val="32"/>
                <w:szCs w:val="32"/>
              </w:rPr>
              <w:t>225</w:t>
            </w:r>
            <w:r>
              <w:rPr>
                <w:rFonts w:ascii="Times New Roman" w:eastAsia="方正仿宋_GBK" w:hAnsi="Times New Roman" w:cs="Times New Roman"/>
                <w:color w:val="000000"/>
                <w:kern w:val="0"/>
                <w:sz w:val="32"/>
                <w:szCs w:val="32"/>
              </w:rPr>
              <w:t>万元，调整后全年</w:t>
            </w:r>
            <w:r>
              <w:rPr>
                <w:rFonts w:ascii="Times New Roman" w:eastAsia="方正仿宋_GBK" w:hAnsi="Times New Roman" w:cs="Times New Roman" w:hint="eastAsia"/>
                <w:color w:val="000000"/>
                <w:kern w:val="0"/>
                <w:sz w:val="32"/>
                <w:szCs w:val="32"/>
              </w:rPr>
              <w:t>收入</w:t>
            </w:r>
            <w:r>
              <w:rPr>
                <w:rFonts w:ascii="Times New Roman" w:eastAsia="方正仿宋_GBK" w:hAnsi="Times New Roman" w:cs="Times New Roman"/>
                <w:color w:val="000000"/>
                <w:kern w:val="0"/>
                <w:sz w:val="32"/>
                <w:szCs w:val="32"/>
              </w:rPr>
              <w:t>部门预算共安排</w:t>
            </w:r>
            <w:r w:rsidR="008F0AFB">
              <w:rPr>
                <w:rFonts w:ascii="Times New Roman" w:eastAsia="方正仿宋_GBK" w:hAnsi="Times New Roman" w:cs="Times New Roman"/>
                <w:color w:val="000000"/>
                <w:kern w:val="0"/>
                <w:sz w:val="32"/>
                <w:szCs w:val="32"/>
              </w:rPr>
              <w:t>292</w:t>
            </w:r>
            <w:r>
              <w:rPr>
                <w:rFonts w:ascii="Times New Roman" w:eastAsia="方正仿宋_GBK" w:hAnsi="Times New Roman" w:cs="Times New Roman" w:hint="eastAsia"/>
                <w:color w:val="000000"/>
                <w:kern w:val="0"/>
                <w:sz w:val="32"/>
                <w:szCs w:val="32"/>
              </w:rPr>
              <w:t>万元，部门决算收入</w:t>
            </w:r>
            <w:r w:rsidR="008F0AFB">
              <w:rPr>
                <w:rFonts w:ascii="Times New Roman" w:eastAsia="方正仿宋_GBK" w:hAnsi="Times New Roman" w:cs="Times New Roman"/>
                <w:color w:val="000000"/>
                <w:kern w:val="0"/>
                <w:sz w:val="32"/>
                <w:szCs w:val="32"/>
              </w:rPr>
              <w:t>268</w:t>
            </w:r>
            <w:r>
              <w:rPr>
                <w:rFonts w:ascii="Times New Roman" w:eastAsia="方正仿宋_GBK" w:hAnsi="Times New Roman" w:cs="Times New Roman" w:hint="eastAsia"/>
                <w:color w:val="000000"/>
                <w:kern w:val="0"/>
                <w:sz w:val="32"/>
                <w:szCs w:val="32"/>
              </w:rPr>
              <w:t>万元。</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202</w:t>
            </w:r>
            <w:r w:rsidR="008F0AFB">
              <w:rPr>
                <w:rFonts w:ascii="Times New Roman" w:eastAsia="方正仿宋_GBK" w:hAnsi="Times New Roman" w:cs="Times New Roman"/>
                <w:color w:val="000000"/>
                <w:kern w:val="0"/>
                <w:sz w:val="32"/>
                <w:szCs w:val="32"/>
              </w:rPr>
              <w:t>2</w:t>
            </w:r>
            <w:r>
              <w:rPr>
                <w:rFonts w:ascii="Times New Roman" w:eastAsia="方正仿宋_GBK" w:hAnsi="Times New Roman" w:cs="Times New Roman"/>
                <w:color w:val="000000"/>
                <w:kern w:val="0"/>
                <w:sz w:val="32"/>
                <w:szCs w:val="32"/>
              </w:rPr>
              <w:t>年度</w:t>
            </w:r>
            <w:r>
              <w:rPr>
                <w:rFonts w:ascii="Times New Roman" w:eastAsia="方正仿宋_GBK" w:hAnsi="Times New Roman" w:cs="Times New Roman" w:hint="eastAsia"/>
                <w:color w:val="000000"/>
                <w:kern w:val="0"/>
                <w:sz w:val="32"/>
                <w:szCs w:val="32"/>
              </w:rPr>
              <w:t>中心支出</w:t>
            </w:r>
            <w:r>
              <w:rPr>
                <w:rFonts w:ascii="Times New Roman" w:eastAsia="方正仿宋_GBK" w:hAnsi="Times New Roman" w:cs="Times New Roman"/>
                <w:color w:val="000000"/>
                <w:kern w:val="0"/>
                <w:sz w:val="32"/>
                <w:szCs w:val="32"/>
              </w:rPr>
              <w:t>年初预算</w:t>
            </w:r>
            <w:r w:rsidR="008F0AFB">
              <w:rPr>
                <w:rFonts w:ascii="Times New Roman" w:eastAsia="方正仿宋_GBK" w:hAnsi="Times New Roman" w:cs="Times New Roman"/>
                <w:color w:val="000000"/>
                <w:kern w:val="0"/>
                <w:sz w:val="32"/>
                <w:szCs w:val="32"/>
              </w:rPr>
              <w:t>225</w:t>
            </w:r>
            <w:r>
              <w:rPr>
                <w:rFonts w:ascii="Times New Roman" w:eastAsia="方正仿宋_GBK" w:hAnsi="Times New Roman" w:cs="Times New Roman"/>
                <w:color w:val="000000"/>
                <w:kern w:val="0"/>
                <w:sz w:val="32"/>
                <w:szCs w:val="32"/>
              </w:rPr>
              <w:t>万元，其中基本支出安排</w:t>
            </w:r>
            <w:r w:rsidR="008F0AFB">
              <w:rPr>
                <w:rFonts w:ascii="Times New Roman" w:eastAsia="方正仿宋_GBK" w:hAnsi="Times New Roman" w:cs="Times New Roman"/>
                <w:color w:val="000000"/>
                <w:kern w:val="0"/>
                <w:sz w:val="32"/>
                <w:szCs w:val="32"/>
              </w:rPr>
              <w:t>225</w:t>
            </w:r>
            <w:r>
              <w:rPr>
                <w:rFonts w:ascii="Times New Roman" w:eastAsia="方正仿宋_GBK" w:hAnsi="Times New Roman" w:cs="Times New Roman"/>
                <w:color w:val="000000"/>
                <w:kern w:val="0"/>
                <w:sz w:val="32"/>
                <w:szCs w:val="32"/>
              </w:rPr>
              <w:t>万元，无部门预算项目支出安排</w:t>
            </w:r>
            <w:r>
              <w:rPr>
                <w:rFonts w:ascii="Times New Roman" w:eastAsia="方正仿宋_GBK" w:hAnsi="Times New Roman" w:cs="Times New Roman" w:hint="eastAsia"/>
                <w:color w:val="000000"/>
                <w:kern w:val="0"/>
                <w:sz w:val="32"/>
                <w:szCs w:val="32"/>
              </w:rPr>
              <w:t>。</w:t>
            </w:r>
            <w:r>
              <w:rPr>
                <w:rFonts w:ascii="Times New Roman" w:eastAsia="方正仿宋_GBK" w:hAnsi="Times New Roman" w:cs="Times New Roman"/>
                <w:color w:val="000000"/>
                <w:kern w:val="0"/>
                <w:sz w:val="32"/>
                <w:szCs w:val="32"/>
              </w:rPr>
              <w:t>调整后全年部门预算共安排</w:t>
            </w:r>
            <w:r w:rsidR="008F0AFB">
              <w:rPr>
                <w:rFonts w:ascii="Times New Roman" w:eastAsia="方正仿宋_GBK" w:hAnsi="Times New Roman" w:cs="Times New Roman" w:hint="eastAsia"/>
                <w:color w:val="000000"/>
                <w:kern w:val="0"/>
                <w:sz w:val="32"/>
                <w:szCs w:val="32"/>
              </w:rPr>
              <w:t>2</w:t>
            </w:r>
            <w:r w:rsidR="008F0AFB">
              <w:rPr>
                <w:rFonts w:ascii="Times New Roman" w:eastAsia="方正仿宋_GBK" w:hAnsi="Times New Roman" w:cs="Times New Roman"/>
                <w:color w:val="000000"/>
                <w:kern w:val="0"/>
                <w:sz w:val="32"/>
                <w:szCs w:val="32"/>
              </w:rPr>
              <w:t>92</w:t>
            </w:r>
            <w:r>
              <w:rPr>
                <w:rFonts w:ascii="Times New Roman" w:eastAsia="方正仿宋_GBK" w:hAnsi="Times New Roman" w:cs="Times New Roman" w:hint="eastAsia"/>
                <w:color w:val="000000"/>
                <w:kern w:val="0"/>
                <w:sz w:val="32"/>
                <w:szCs w:val="32"/>
              </w:rPr>
              <w:t>万元，其中基本支出</w:t>
            </w:r>
            <w:r>
              <w:rPr>
                <w:rFonts w:ascii="Times New Roman" w:eastAsia="方正仿宋_GBK" w:hAnsi="Times New Roman" w:cs="Times New Roman" w:hint="eastAsia"/>
                <w:color w:val="000000"/>
                <w:kern w:val="0"/>
                <w:sz w:val="32"/>
                <w:szCs w:val="32"/>
              </w:rPr>
              <w:t>2</w:t>
            </w:r>
            <w:r w:rsidR="008F0AFB">
              <w:rPr>
                <w:rFonts w:ascii="Times New Roman" w:eastAsia="方正仿宋_GBK" w:hAnsi="Times New Roman" w:cs="Times New Roman"/>
                <w:color w:val="000000"/>
                <w:kern w:val="0"/>
                <w:sz w:val="32"/>
                <w:szCs w:val="32"/>
              </w:rPr>
              <w:t>92</w:t>
            </w:r>
            <w:r>
              <w:rPr>
                <w:rFonts w:ascii="Times New Roman" w:eastAsia="方正仿宋_GBK" w:hAnsi="Times New Roman" w:cs="Times New Roman" w:hint="eastAsia"/>
                <w:color w:val="000000"/>
                <w:kern w:val="0"/>
                <w:sz w:val="32"/>
                <w:szCs w:val="32"/>
              </w:rPr>
              <w:t>万元，无部门预算项目支出。部门决算支出</w:t>
            </w:r>
            <w:r>
              <w:rPr>
                <w:rFonts w:ascii="Times New Roman" w:eastAsia="方正仿宋_GBK" w:hAnsi="Times New Roman" w:cs="Times New Roman" w:hint="eastAsia"/>
                <w:color w:val="000000"/>
                <w:kern w:val="0"/>
                <w:sz w:val="32"/>
                <w:szCs w:val="32"/>
              </w:rPr>
              <w:t>2</w:t>
            </w:r>
            <w:r w:rsidR="008F0AFB">
              <w:rPr>
                <w:rFonts w:ascii="Times New Roman" w:eastAsia="方正仿宋_GBK" w:hAnsi="Times New Roman" w:cs="Times New Roman"/>
                <w:color w:val="000000"/>
                <w:kern w:val="0"/>
                <w:sz w:val="32"/>
                <w:szCs w:val="32"/>
              </w:rPr>
              <w:t>68</w:t>
            </w:r>
            <w:r>
              <w:rPr>
                <w:rFonts w:ascii="Times New Roman" w:eastAsia="方正仿宋_GBK" w:hAnsi="Times New Roman" w:cs="Times New Roman" w:hint="eastAsia"/>
                <w:color w:val="000000"/>
                <w:kern w:val="0"/>
                <w:sz w:val="32"/>
                <w:szCs w:val="32"/>
              </w:rPr>
              <w:t>万元，部门预算资金拨付到位率为</w:t>
            </w:r>
            <w:r>
              <w:rPr>
                <w:rFonts w:ascii="Times New Roman" w:eastAsia="方正仿宋_GBK" w:hAnsi="Times New Roman" w:cs="Times New Roman" w:hint="eastAsia"/>
                <w:color w:val="000000"/>
                <w:kern w:val="0"/>
                <w:sz w:val="32"/>
                <w:szCs w:val="32"/>
              </w:rPr>
              <w:t xml:space="preserve"> 100%</w:t>
            </w:r>
            <w:r>
              <w:rPr>
                <w:rFonts w:ascii="Times New Roman" w:eastAsia="方正仿宋_GBK" w:hAnsi="Times New Roman" w:cs="Times New Roman" w:hint="eastAsia"/>
                <w:color w:val="000000"/>
                <w:kern w:val="0"/>
                <w:sz w:val="32"/>
                <w:szCs w:val="32"/>
              </w:rPr>
              <w:t>，预算执行率为</w:t>
            </w:r>
            <w:r w:rsidR="008F0AFB">
              <w:rPr>
                <w:rFonts w:ascii="Times New Roman" w:eastAsia="方正仿宋_GBK" w:hAnsi="Times New Roman" w:cs="Times New Roman"/>
                <w:color w:val="000000"/>
                <w:kern w:val="0"/>
                <w:sz w:val="32"/>
                <w:szCs w:val="32"/>
              </w:rPr>
              <w:lastRenderedPageBreak/>
              <w:t>92</w:t>
            </w:r>
            <w:r>
              <w:rPr>
                <w:rFonts w:ascii="Times New Roman" w:eastAsia="方正仿宋_GBK" w:hAnsi="Times New Roman" w:cs="Times New Roman" w:hint="eastAsia"/>
                <w:color w:val="000000"/>
                <w:kern w:val="0"/>
                <w:sz w:val="32"/>
                <w:szCs w:val="32"/>
              </w:rPr>
              <w:t>%</w:t>
            </w:r>
            <w:r w:rsidR="008F0AFB">
              <w:rPr>
                <w:rFonts w:ascii="Times New Roman" w:eastAsia="方正仿宋_GBK" w:hAnsi="Times New Roman" w:cs="Times New Roman" w:hint="eastAsia"/>
                <w:color w:val="000000"/>
                <w:kern w:val="0"/>
                <w:sz w:val="32"/>
                <w:szCs w:val="32"/>
              </w:rPr>
              <w:t>，较上年提高</w:t>
            </w:r>
            <w:r w:rsidR="008F0AFB">
              <w:rPr>
                <w:rFonts w:ascii="Times New Roman" w:eastAsia="方正仿宋_GBK" w:hAnsi="Times New Roman" w:cs="Times New Roman" w:hint="eastAsia"/>
                <w:color w:val="000000"/>
                <w:kern w:val="0"/>
                <w:sz w:val="32"/>
                <w:szCs w:val="32"/>
              </w:rPr>
              <w:t>3</w:t>
            </w:r>
            <w:r w:rsidR="008F0AFB">
              <w:rPr>
                <w:rFonts w:ascii="Times New Roman" w:eastAsia="方正仿宋_GBK" w:hAnsi="Times New Roman" w:cs="Times New Roman" w:hint="eastAsia"/>
                <w:color w:val="000000"/>
                <w:kern w:val="0"/>
                <w:sz w:val="32"/>
                <w:szCs w:val="32"/>
              </w:rPr>
              <w:t>个百分点</w:t>
            </w:r>
            <w:r>
              <w:rPr>
                <w:rFonts w:ascii="Times New Roman" w:eastAsia="方正仿宋_GBK" w:hAnsi="Times New Roman" w:cs="Times New Roman" w:hint="eastAsia"/>
                <w:color w:val="000000"/>
                <w:kern w:val="0"/>
                <w:sz w:val="32"/>
                <w:szCs w:val="32"/>
              </w:rPr>
              <w:t>。</w:t>
            </w:r>
          </w:p>
        </w:tc>
      </w:tr>
    </w:tbl>
    <w:p w:rsidR="008F2DCB" w:rsidRDefault="008F0AFB" w:rsidP="000107F2">
      <w:pPr>
        <w:overflowPunct w:val="0"/>
        <w:autoSpaceDE w:val="0"/>
        <w:autoSpaceDN w:val="0"/>
        <w:adjustRightInd w:val="0"/>
        <w:snapToGrid w:val="0"/>
        <w:spacing w:line="520" w:lineRule="exact"/>
        <w:ind w:firstLineChars="200" w:firstLine="640"/>
        <w:rPr>
          <w:rFonts w:ascii="方正楷体_GBK" w:eastAsia="方正楷体_GBK" w:hAnsi="Times New Roman" w:cs="Times New Roman"/>
          <w:color w:val="000000"/>
          <w:kern w:val="0"/>
          <w:sz w:val="32"/>
          <w:szCs w:val="32"/>
        </w:rPr>
      </w:pPr>
      <w:r>
        <w:rPr>
          <w:rFonts w:ascii="方正楷体_GBK" w:eastAsia="方正楷体_GBK" w:hAnsi="Times New Roman" w:cs="Times New Roman" w:hint="eastAsia"/>
          <w:color w:val="000000"/>
          <w:kern w:val="0"/>
          <w:sz w:val="32"/>
          <w:szCs w:val="32"/>
        </w:rPr>
        <w:lastRenderedPageBreak/>
        <w:t>（三）单位</w:t>
      </w:r>
      <w:r w:rsidR="00403309">
        <w:rPr>
          <w:rFonts w:ascii="方正楷体_GBK" w:eastAsia="方正楷体_GBK" w:hAnsi="Times New Roman" w:cs="Times New Roman" w:hint="eastAsia"/>
          <w:color w:val="000000"/>
          <w:kern w:val="0"/>
          <w:sz w:val="32"/>
          <w:szCs w:val="32"/>
        </w:rPr>
        <w:t>绩效目标</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color w:val="000000"/>
          <w:kern w:val="0"/>
          <w:sz w:val="32"/>
          <w:szCs w:val="32"/>
        </w:rPr>
        <w:t>中长期发展目标</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highlight w:val="yellow"/>
        </w:rPr>
      </w:pPr>
      <w:r>
        <w:rPr>
          <w:rFonts w:ascii="Times New Roman" w:eastAsia="方正仿宋_GBK" w:hAnsi="Times New Roman" w:cs="Times New Roman" w:hint="eastAsia"/>
          <w:color w:val="000000"/>
          <w:kern w:val="0"/>
          <w:sz w:val="32"/>
          <w:szCs w:val="32"/>
        </w:rPr>
        <w:t>做好全市人事制度改革、人才和人力资源开发、劳动和社会保障等人力资源和社会保障政策研究。</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 xml:space="preserve">2. </w:t>
      </w:r>
      <w:r>
        <w:rPr>
          <w:rFonts w:ascii="Times New Roman" w:eastAsia="方正仿宋_GBK" w:hAnsi="Times New Roman" w:cs="Times New Roman"/>
          <w:color w:val="000000"/>
          <w:kern w:val="0"/>
          <w:sz w:val="32"/>
          <w:szCs w:val="32"/>
        </w:rPr>
        <w:t>年度绩效目标：</w:t>
      </w:r>
      <w:r>
        <w:rPr>
          <w:rFonts w:ascii="Times New Roman" w:eastAsia="方正仿宋_GBK" w:hAnsi="Times New Roman" w:cs="Times New Roman" w:hint="eastAsia"/>
          <w:color w:val="000000"/>
          <w:kern w:val="0"/>
          <w:sz w:val="32"/>
          <w:szCs w:val="32"/>
        </w:rPr>
        <w:t>加强人力资源和社会保障政策研究及全局政策研究工作组织协调，积极做好各项人力资源社会保障政策宣传解读。围绕全局中心工作，认真组织文稿起草领导讲话、工作报告、通知≥</w:t>
      </w:r>
      <w:r>
        <w:rPr>
          <w:rFonts w:ascii="Times New Roman" w:eastAsia="方正仿宋_GBK" w:hAnsi="Times New Roman" w:cs="Times New Roman" w:hint="eastAsia"/>
          <w:color w:val="000000"/>
          <w:kern w:val="0"/>
          <w:sz w:val="32"/>
          <w:szCs w:val="32"/>
        </w:rPr>
        <w:t>500</w:t>
      </w:r>
      <w:r>
        <w:rPr>
          <w:rFonts w:ascii="Times New Roman" w:eastAsia="方正仿宋_GBK" w:hAnsi="Times New Roman" w:cs="Times New Roman" w:hint="eastAsia"/>
          <w:color w:val="000000"/>
          <w:kern w:val="0"/>
          <w:sz w:val="32"/>
          <w:szCs w:val="32"/>
        </w:rPr>
        <w:t>篇，人力资源社会保障政策宣传项目数≥</w:t>
      </w:r>
      <w:r>
        <w:rPr>
          <w:rFonts w:ascii="Times New Roman" w:eastAsia="方正仿宋_GBK" w:hAnsi="Times New Roman" w:cs="Times New Roman" w:hint="eastAsia"/>
          <w:color w:val="000000"/>
          <w:kern w:val="0"/>
          <w:sz w:val="32"/>
          <w:szCs w:val="32"/>
        </w:rPr>
        <w:t>5</w:t>
      </w:r>
      <w:r>
        <w:rPr>
          <w:rFonts w:ascii="Times New Roman" w:eastAsia="方正仿宋_GBK" w:hAnsi="Times New Roman" w:cs="Times New Roman" w:hint="eastAsia"/>
          <w:color w:val="000000"/>
          <w:kern w:val="0"/>
          <w:sz w:val="32"/>
          <w:szCs w:val="32"/>
        </w:rPr>
        <w:t>项、政策宣传媒体覆盖面≥</w:t>
      </w:r>
      <w:r>
        <w:rPr>
          <w:rFonts w:ascii="Times New Roman" w:eastAsia="方正仿宋_GBK" w:hAnsi="Times New Roman" w:cs="Times New Roman" w:hint="eastAsia"/>
          <w:color w:val="000000"/>
          <w:kern w:val="0"/>
          <w:sz w:val="32"/>
          <w:szCs w:val="32"/>
        </w:rPr>
        <w:t>3</w:t>
      </w:r>
      <w:r>
        <w:rPr>
          <w:rFonts w:ascii="Times New Roman" w:eastAsia="方正仿宋_GBK" w:hAnsi="Times New Roman" w:cs="Times New Roman" w:hint="eastAsia"/>
          <w:color w:val="000000"/>
          <w:kern w:val="0"/>
          <w:sz w:val="32"/>
          <w:szCs w:val="32"/>
        </w:rPr>
        <w:t>家。</w:t>
      </w:r>
    </w:p>
    <w:p w:rsidR="008F2DCB" w:rsidRDefault="00403309" w:rsidP="000107F2">
      <w:pPr>
        <w:overflowPunct w:val="0"/>
        <w:autoSpaceDE w:val="0"/>
        <w:autoSpaceDN w:val="0"/>
        <w:adjustRightInd w:val="0"/>
        <w:snapToGrid w:val="0"/>
        <w:spacing w:line="520" w:lineRule="exact"/>
        <w:ind w:firstLineChars="200" w:firstLine="640"/>
        <w:rPr>
          <w:rFonts w:ascii="方正黑体_GBK" w:eastAsia="方正黑体_GBK" w:hAnsi="Times New Roman" w:cs="Times New Roman"/>
          <w:color w:val="000000"/>
          <w:kern w:val="0"/>
          <w:sz w:val="32"/>
          <w:szCs w:val="32"/>
        </w:rPr>
      </w:pPr>
      <w:r>
        <w:rPr>
          <w:rFonts w:ascii="方正黑体_GBK" w:eastAsia="方正黑体_GBK" w:hAnsi="Times New Roman" w:cs="Times New Roman" w:hint="eastAsia"/>
          <w:color w:val="000000"/>
          <w:kern w:val="0"/>
          <w:sz w:val="32"/>
          <w:szCs w:val="32"/>
        </w:rPr>
        <w:t>二、评价</w:t>
      </w:r>
      <w:r w:rsidR="008F0AFB">
        <w:rPr>
          <w:rFonts w:ascii="方正黑体_GBK" w:eastAsia="方正黑体_GBK" w:hAnsi="Times New Roman" w:cs="Times New Roman" w:hint="eastAsia"/>
          <w:color w:val="000000"/>
          <w:kern w:val="0"/>
          <w:sz w:val="32"/>
          <w:szCs w:val="32"/>
        </w:rPr>
        <w:t>结论</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本次评价对象为</w:t>
      </w:r>
      <w:r>
        <w:rPr>
          <w:rFonts w:ascii="Times New Roman" w:eastAsia="方正仿宋_GBK" w:hAnsi="Times New Roman" w:cs="Times New Roman" w:hint="eastAsia"/>
          <w:color w:val="000000"/>
          <w:kern w:val="0"/>
          <w:sz w:val="32"/>
          <w:szCs w:val="32"/>
        </w:rPr>
        <w:t>2</w:t>
      </w:r>
      <w:r>
        <w:rPr>
          <w:rFonts w:ascii="Times New Roman" w:eastAsia="方正仿宋_GBK" w:hAnsi="Times New Roman" w:cs="Times New Roman"/>
          <w:color w:val="000000"/>
          <w:kern w:val="0"/>
          <w:sz w:val="32"/>
          <w:szCs w:val="32"/>
        </w:rPr>
        <w:t>02</w:t>
      </w:r>
      <w:r w:rsidR="008F0AFB">
        <w:rPr>
          <w:rFonts w:ascii="Times New Roman" w:eastAsia="方正仿宋_GBK" w:hAnsi="Times New Roman" w:cs="Times New Roman"/>
          <w:color w:val="000000"/>
          <w:kern w:val="0"/>
          <w:sz w:val="32"/>
          <w:szCs w:val="32"/>
        </w:rPr>
        <w:t>2</w:t>
      </w:r>
      <w:r>
        <w:rPr>
          <w:rFonts w:ascii="Times New Roman" w:eastAsia="方正仿宋_GBK" w:hAnsi="Times New Roman" w:cs="Times New Roman" w:hint="eastAsia"/>
          <w:color w:val="000000"/>
          <w:kern w:val="0"/>
          <w:sz w:val="32"/>
          <w:szCs w:val="32"/>
        </w:rPr>
        <w:t>年南京市人力资源和社会保障政策研究中心整体资金</w:t>
      </w:r>
      <w:r>
        <w:rPr>
          <w:rFonts w:ascii="Times New Roman" w:eastAsia="方正仿宋_GBK" w:hAnsi="Times New Roman" w:cs="Times New Roman" w:hint="eastAsia"/>
          <w:color w:val="000000"/>
          <w:kern w:val="0"/>
          <w:sz w:val="32"/>
          <w:szCs w:val="32"/>
        </w:rPr>
        <w:t>2</w:t>
      </w:r>
      <w:r w:rsidR="008F0AFB">
        <w:rPr>
          <w:rFonts w:ascii="Times New Roman" w:eastAsia="方正仿宋_GBK" w:hAnsi="Times New Roman" w:cs="Times New Roman"/>
          <w:color w:val="000000"/>
          <w:kern w:val="0"/>
          <w:sz w:val="32"/>
          <w:szCs w:val="32"/>
        </w:rPr>
        <w:t>68</w:t>
      </w:r>
      <w:r w:rsidR="008F0AFB">
        <w:rPr>
          <w:rFonts w:ascii="Times New Roman" w:eastAsia="方正仿宋_GBK" w:hAnsi="Times New Roman" w:cs="Times New Roman"/>
          <w:color w:val="000000"/>
          <w:kern w:val="0"/>
          <w:sz w:val="32"/>
          <w:szCs w:val="32"/>
        </w:rPr>
        <w:t>万</w:t>
      </w:r>
      <w:r>
        <w:rPr>
          <w:rFonts w:ascii="Times New Roman" w:eastAsia="方正仿宋_GBK" w:hAnsi="Times New Roman" w:cs="Times New Roman" w:hint="eastAsia"/>
          <w:color w:val="000000"/>
          <w:kern w:val="0"/>
          <w:sz w:val="32"/>
          <w:szCs w:val="32"/>
        </w:rPr>
        <w:t>元</w:t>
      </w:r>
      <w:r>
        <w:rPr>
          <w:rFonts w:ascii="Times New Roman" w:eastAsia="方正仿宋_GBK" w:hAnsi="Times New Roman" w:cs="Times New Roman"/>
          <w:color w:val="000000"/>
          <w:kern w:val="0"/>
          <w:sz w:val="32"/>
          <w:szCs w:val="32"/>
        </w:rPr>
        <w:t>，范围涵盖</w:t>
      </w:r>
      <w:r>
        <w:rPr>
          <w:rFonts w:ascii="Times New Roman" w:eastAsia="方正仿宋_GBK" w:hAnsi="Times New Roman" w:cs="Times New Roman"/>
          <w:color w:val="000000"/>
          <w:kern w:val="0"/>
          <w:sz w:val="32"/>
          <w:szCs w:val="32"/>
        </w:rPr>
        <w:t>20</w:t>
      </w:r>
      <w:r w:rsidR="008F0AFB">
        <w:rPr>
          <w:rFonts w:ascii="Times New Roman" w:eastAsia="方正仿宋_GBK" w:hAnsi="Times New Roman" w:cs="Times New Roman"/>
          <w:color w:val="000000"/>
          <w:kern w:val="0"/>
          <w:sz w:val="32"/>
          <w:szCs w:val="32"/>
        </w:rPr>
        <w:t>22</w:t>
      </w:r>
      <w:r>
        <w:rPr>
          <w:rFonts w:ascii="Times New Roman" w:eastAsia="方正仿宋_GBK" w:hAnsi="Times New Roman" w:cs="Times New Roman"/>
          <w:color w:val="000000"/>
          <w:kern w:val="0"/>
          <w:sz w:val="32"/>
          <w:szCs w:val="32"/>
        </w:rPr>
        <w:t>年度部门预算收支总体情况。</w:t>
      </w:r>
      <w:r>
        <w:rPr>
          <w:rFonts w:ascii="Times New Roman" w:eastAsia="方正仿宋_GBK" w:hAnsi="Times New Roman" w:cs="Times New Roman" w:hint="eastAsia"/>
          <w:color w:val="000000"/>
          <w:kern w:val="0"/>
          <w:sz w:val="32"/>
          <w:szCs w:val="32"/>
        </w:rPr>
        <w:t>绩效评价时段为</w:t>
      </w:r>
      <w:r>
        <w:rPr>
          <w:rFonts w:ascii="Times New Roman" w:eastAsia="方正仿宋_GBK" w:hAnsi="Times New Roman" w:cs="Times New Roman" w:hint="eastAsia"/>
          <w:color w:val="000000"/>
          <w:kern w:val="0"/>
          <w:sz w:val="32"/>
          <w:szCs w:val="32"/>
        </w:rPr>
        <w:t xml:space="preserve"> 202</w:t>
      </w:r>
      <w:r w:rsidR="008F0AFB">
        <w:rPr>
          <w:rFonts w:ascii="Times New Roman" w:eastAsia="方正仿宋_GBK" w:hAnsi="Times New Roman" w:cs="Times New Roman"/>
          <w:color w:val="000000"/>
          <w:kern w:val="0"/>
          <w:sz w:val="32"/>
          <w:szCs w:val="32"/>
        </w:rPr>
        <w:t>2</w:t>
      </w:r>
      <w:r>
        <w:rPr>
          <w:rFonts w:ascii="Times New Roman" w:eastAsia="方正仿宋_GBK" w:hAnsi="Times New Roman" w:cs="Times New Roman" w:hint="eastAsia"/>
          <w:color w:val="000000"/>
          <w:kern w:val="0"/>
          <w:sz w:val="32"/>
          <w:szCs w:val="32"/>
        </w:rPr>
        <w:t>年</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hint="eastAsia"/>
          <w:color w:val="000000"/>
          <w:kern w:val="0"/>
          <w:sz w:val="32"/>
          <w:szCs w:val="32"/>
        </w:rPr>
        <w:t>月</w:t>
      </w:r>
      <w:r>
        <w:rPr>
          <w:rFonts w:ascii="Times New Roman" w:eastAsia="方正仿宋_GBK" w:hAnsi="Times New Roman" w:cs="Times New Roman" w:hint="eastAsia"/>
          <w:color w:val="000000"/>
          <w:kern w:val="0"/>
          <w:sz w:val="32"/>
          <w:szCs w:val="32"/>
        </w:rPr>
        <w:t xml:space="preserve">1 </w:t>
      </w:r>
      <w:r>
        <w:rPr>
          <w:rFonts w:ascii="Times New Roman" w:eastAsia="方正仿宋_GBK" w:hAnsi="Times New Roman" w:cs="Times New Roman" w:hint="eastAsia"/>
          <w:color w:val="000000"/>
          <w:kern w:val="0"/>
          <w:sz w:val="32"/>
          <w:szCs w:val="32"/>
        </w:rPr>
        <w:t>日至</w:t>
      </w:r>
      <w:r>
        <w:rPr>
          <w:rFonts w:ascii="Times New Roman" w:eastAsia="方正仿宋_GBK" w:hAnsi="Times New Roman" w:cs="Times New Roman" w:hint="eastAsia"/>
          <w:color w:val="000000"/>
          <w:kern w:val="0"/>
          <w:sz w:val="32"/>
          <w:szCs w:val="32"/>
        </w:rPr>
        <w:t>202</w:t>
      </w:r>
      <w:r w:rsidR="008F0AFB">
        <w:rPr>
          <w:rFonts w:ascii="Times New Roman" w:eastAsia="方正仿宋_GBK" w:hAnsi="Times New Roman" w:cs="Times New Roman"/>
          <w:color w:val="000000"/>
          <w:kern w:val="0"/>
          <w:sz w:val="32"/>
          <w:szCs w:val="32"/>
        </w:rPr>
        <w:t>2</w:t>
      </w:r>
      <w:r>
        <w:rPr>
          <w:rFonts w:ascii="Times New Roman" w:eastAsia="方正仿宋_GBK" w:hAnsi="Times New Roman" w:cs="Times New Roman" w:hint="eastAsia"/>
          <w:color w:val="000000"/>
          <w:kern w:val="0"/>
          <w:sz w:val="32"/>
          <w:szCs w:val="32"/>
        </w:rPr>
        <w:t>年</w:t>
      </w:r>
      <w:r>
        <w:rPr>
          <w:rFonts w:ascii="Times New Roman" w:eastAsia="方正仿宋_GBK" w:hAnsi="Times New Roman" w:cs="Times New Roman" w:hint="eastAsia"/>
          <w:color w:val="000000"/>
          <w:kern w:val="0"/>
          <w:sz w:val="32"/>
          <w:szCs w:val="32"/>
        </w:rPr>
        <w:t>12</w:t>
      </w:r>
      <w:r>
        <w:rPr>
          <w:rFonts w:ascii="Times New Roman" w:eastAsia="方正仿宋_GBK" w:hAnsi="Times New Roman" w:cs="Times New Roman" w:hint="eastAsia"/>
          <w:color w:val="000000"/>
          <w:kern w:val="0"/>
          <w:sz w:val="32"/>
          <w:szCs w:val="32"/>
        </w:rPr>
        <w:t>月</w:t>
      </w:r>
      <w:r>
        <w:rPr>
          <w:rFonts w:ascii="Times New Roman" w:eastAsia="方正仿宋_GBK" w:hAnsi="Times New Roman" w:cs="Times New Roman" w:hint="eastAsia"/>
          <w:color w:val="000000"/>
          <w:kern w:val="0"/>
          <w:sz w:val="32"/>
          <w:szCs w:val="32"/>
        </w:rPr>
        <w:t>31</w:t>
      </w:r>
      <w:r>
        <w:rPr>
          <w:rFonts w:ascii="Times New Roman" w:eastAsia="方正仿宋_GBK" w:hAnsi="Times New Roman" w:cs="Times New Roman" w:hint="eastAsia"/>
          <w:color w:val="000000"/>
          <w:kern w:val="0"/>
          <w:sz w:val="32"/>
          <w:szCs w:val="32"/>
        </w:rPr>
        <w:t>日。</w:t>
      </w:r>
    </w:p>
    <w:p w:rsidR="008F2DCB" w:rsidRDefault="00403309" w:rsidP="000107F2">
      <w:pPr>
        <w:overflowPunct w:val="0"/>
        <w:autoSpaceDE w:val="0"/>
        <w:autoSpaceDN w:val="0"/>
        <w:adjustRightInd w:val="0"/>
        <w:snapToGrid w:val="0"/>
        <w:spacing w:line="520" w:lineRule="exact"/>
        <w:ind w:firstLineChars="200" w:firstLine="640"/>
        <w:rPr>
          <w:rFonts w:ascii="方正楷体_GBK" w:eastAsia="方正楷体_GBK" w:hAnsi="Times New Roman" w:cs="Times New Roman"/>
          <w:color w:val="000000"/>
          <w:kern w:val="0"/>
          <w:sz w:val="32"/>
          <w:szCs w:val="32"/>
        </w:rPr>
      </w:pPr>
      <w:r>
        <w:rPr>
          <w:rFonts w:ascii="方正楷体_GBK" w:eastAsia="方正楷体_GBK" w:hAnsi="Times New Roman" w:cs="Times New Roman" w:hint="eastAsia"/>
          <w:color w:val="000000"/>
          <w:kern w:val="0"/>
          <w:sz w:val="32"/>
          <w:szCs w:val="32"/>
        </w:rPr>
        <w:t>（二）</w:t>
      </w:r>
      <w:r>
        <w:rPr>
          <w:rFonts w:ascii="方正楷体_GBK" w:eastAsia="方正楷体_GBK" w:hAnsi="Times New Roman" w:cs="Times New Roman"/>
          <w:color w:val="000000"/>
          <w:kern w:val="0"/>
          <w:sz w:val="32"/>
          <w:szCs w:val="32"/>
        </w:rPr>
        <w:t>评价</w:t>
      </w:r>
      <w:r>
        <w:rPr>
          <w:rFonts w:ascii="方正楷体_GBK" w:eastAsia="方正楷体_GBK" w:hAnsi="Times New Roman" w:cs="Times New Roman" w:hint="eastAsia"/>
          <w:color w:val="000000"/>
          <w:kern w:val="0"/>
          <w:sz w:val="32"/>
          <w:szCs w:val="32"/>
        </w:rPr>
        <w:t>结论</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本次评价以南京市人力资源和社会保障政策研究中心部门预算资金为主线</w:t>
      </w:r>
      <w:r>
        <w:rPr>
          <w:rFonts w:ascii="Times New Roman" w:eastAsia="方正仿宋_GBK" w:hAnsi="Times New Roman" w:cs="Times New Roman" w:hint="eastAsia"/>
          <w:color w:val="000000"/>
          <w:kern w:val="0"/>
          <w:sz w:val="32"/>
          <w:szCs w:val="32"/>
        </w:rPr>
        <w:t>，</w:t>
      </w:r>
      <w:r>
        <w:rPr>
          <w:rFonts w:ascii="Times New Roman" w:eastAsia="方正仿宋_GBK" w:hAnsi="Times New Roman" w:cs="Times New Roman"/>
          <w:color w:val="000000"/>
          <w:kern w:val="0"/>
          <w:sz w:val="32"/>
          <w:szCs w:val="32"/>
        </w:rPr>
        <w:t>紧扣</w:t>
      </w:r>
      <w:r>
        <w:rPr>
          <w:rFonts w:ascii="Times New Roman" w:eastAsia="方正仿宋_GBK" w:hAnsi="Times New Roman" w:cs="Times New Roman" w:hint="eastAsia"/>
          <w:color w:val="000000"/>
          <w:kern w:val="0"/>
          <w:sz w:val="32"/>
          <w:szCs w:val="32"/>
        </w:rPr>
        <w:t>部门</w:t>
      </w:r>
      <w:r>
        <w:rPr>
          <w:rFonts w:ascii="Times New Roman" w:eastAsia="方正仿宋_GBK" w:hAnsi="Times New Roman" w:cs="Times New Roman"/>
          <w:color w:val="000000"/>
          <w:kern w:val="0"/>
          <w:sz w:val="32"/>
          <w:szCs w:val="32"/>
        </w:rPr>
        <w:t>职能和绩效目标</w:t>
      </w:r>
      <w:r>
        <w:rPr>
          <w:rFonts w:ascii="Times New Roman" w:eastAsia="方正仿宋_GBK" w:hAnsi="Times New Roman" w:cs="Times New Roman" w:hint="eastAsia"/>
          <w:color w:val="000000"/>
          <w:kern w:val="0"/>
          <w:sz w:val="32"/>
          <w:szCs w:val="32"/>
        </w:rPr>
        <w:t>，运用成本效益分析法、比较法、公众评判法等评价方法对</w:t>
      </w:r>
      <w:r>
        <w:rPr>
          <w:rFonts w:ascii="Times New Roman" w:eastAsia="方正仿宋_GBK" w:hAnsi="Times New Roman" w:cs="Times New Roman" w:hint="eastAsia"/>
          <w:color w:val="000000"/>
          <w:kern w:val="0"/>
          <w:sz w:val="32"/>
          <w:szCs w:val="32"/>
        </w:rPr>
        <w:t>202</w:t>
      </w:r>
      <w:r w:rsidR="008F0AFB">
        <w:rPr>
          <w:rFonts w:ascii="Times New Roman" w:eastAsia="方正仿宋_GBK" w:hAnsi="Times New Roman" w:cs="Times New Roman"/>
          <w:color w:val="000000"/>
          <w:kern w:val="0"/>
          <w:sz w:val="32"/>
          <w:szCs w:val="32"/>
        </w:rPr>
        <w:t>2</w:t>
      </w:r>
      <w:r>
        <w:rPr>
          <w:rFonts w:ascii="Times New Roman" w:eastAsia="方正仿宋_GBK" w:hAnsi="Times New Roman" w:cs="Times New Roman" w:hint="eastAsia"/>
          <w:color w:val="000000"/>
          <w:kern w:val="0"/>
          <w:sz w:val="32"/>
          <w:szCs w:val="32"/>
        </w:rPr>
        <w:t>年度</w:t>
      </w:r>
      <w:r>
        <w:rPr>
          <w:rFonts w:ascii="Times New Roman" w:eastAsia="方正仿宋_GBK" w:hAnsi="Times New Roman" w:cs="Times New Roman"/>
          <w:color w:val="000000"/>
          <w:kern w:val="0"/>
          <w:sz w:val="32"/>
          <w:szCs w:val="32"/>
        </w:rPr>
        <w:t>南京市</w:t>
      </w:r>
      <w:proofErr w:type="gramStart"/>
      <w:r>
        <w:rPr>
          <w:rFonts w:ascii="Times New Roman" w:eastAsia="方正仿宋_GBK" w:hAnsi="Times New Roman" w:cs="Times New Roman"/>
          <w:color w:val="000000"/>
          <w:kern w:val="0"/>
          <w:sz w:val="32"/>
          <w:szCs w:val="32"/>
        </w:rPr>
        <w:t>人社局</w:t>
      </w:r>
      <w:r>
        <w:rPr>
          <w:rFonts w:ascii="Times New Roman" w:eastAsia="方正仿宋_GBK" w:hAnsi="Times New Roman" w:cs="Times New Roman" w:hint="eastAsia"/>
          <w:color w:val="000000"/>
          <w:kern w:val="0"/>
          <w:sz w:val="32"/>
          <w:szCs w:val="32"/>
        </w:rPr>
        <w:t>部门整体</w:t>
      </w:r>
      <w:proofErr w:type="gramEnd"/>
      <w:r>
        <w:rPr>
          <w:rFonts w:ascii="Times New Roman" w:eastAsia="方正仿宋_GBK" w:hAnsi="Times New Roman" w:cs="Times New Roman" w:hint="eastAsia"/>
          <w:color w:val="000000"/>
          <w:kern w:val="0"/>
          <w:sz w:val="32"/>
          <w:szCs w:val="32"/>
        </w:rPr>
        <w:t>进行绩效评价。经综合评定，得分为</w:t>
      </w:r>
      <w:r w:rsidRPr="00011AC1">
        <w:rPr>
          <w:rFonts w:ascii="Times New Roman" w:eastAsia="方正仿宋_GBK" w:hAnsi="Times New Roman" w:cs="Times New Roman" w:hint="eastAsia"/>
          <w:color w:val="000000"/>
          <w:kern w:val="0"/>
          <w:sz w:val="32"/>
          <w:szCs w:val="32"/>
        </w:rPr>
        <w:t>9</w:t>
      </w:r>
      <w:r w:rsidR="00011AC1" w:rsidRPr="00011AC1">
        <w:rPr>
          <w:rFonts w:ascii="Times New Roman" w:eastAsia="方正仿宋_GBK" w:hAnsi="Times New Roman" w:cs="Times New Roman"/>
          <w:color w:val="000000"/>
          <w:kern w:val="0"/>
          <w:sz w:val="32"/>
          <w:szCs w:val="32"/>
        </w:rPr>
        <w:t>6.3</w:t>
      </w:r>
      <w:r>
        <w:rPr>
          <w:rFonts w:ascii="Times New Roman" w:eastAsia="方正仿宋_GBK" w:hAnsi="Times New Roman" w:cs="Times New Roman"/>
          <w:color w:val="000000"/>
          <w:kern w:val="0"/>
          <w:sz w:val="32"/>
          <w:szCs w:val="32"/>
        </w:rPr>
        <w:t>分，评价等级为</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优</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color w:val="000000"/>
          <w:kern w:val="0"/>
          <w:sz w:val="32"/>
          <w:szCs w:val="32"/>
        </w:rPr>
        <w:t>，详见</w:t>
      </w:r>
      <w:r>
        <w:rPr>
          <w:rFonts w:ascii="Times New Roman" w:eastAsia="方正仿宋_GBK" w:hAnsi="Times New Roman" w:cs="Times New Roman" w:hint="eastAsia"/>
          <w:color w:val="000000"/>
          <w:kern w:val="0"/>
          <w:sz w:val="32"/>
          <w:szCs w:val="32"/>
        </w:rPr>
        <w:t>附件</w:t>
      </w:r>
      <w:r>
        <w:rPr>
          <w:rFonts w:ascii="Times New Roman" w:eastAsia="方正仿宋_GBK" w:hAnsi="Times New Roman" w:cs="Times New Roman"/>
          <w:color w:val="000000"/>
          <w:kern w:val="0"/>
          <w:sz w:val="32"/>
          <w:szCs w:val="32"/>
        </w:rPr>
        <w:t>。</w:t>
      </w:r>
    </w:p>
    <w:p w:rsidR="008F2DCB" w:rsidRDefault="00403309" w:rsidP="000107F2">
      <w:pPr>
        <w:overflowPunct w:val="0"/>
        <w:autoSpaceDE w:val="0"/>
        <w:autoSpaceDN w:val="0"/>
        <w:adjustRightInd w:val="0"/>
        <w:snapToGrid w:val="0"/>
        <w:spacing w:line="520" w:lineRule="exact"/>
        <w:ind w:firstLineChars="200" w:firstLine="640"/>
        <w:jc w:val="left"/>
        <w:rPr>
          <w:rFonts w:ascii="Calibri" w:eastAsia="方正黑体_GBK" w:hAnsi="Calibri" w:cs="Times New Roman"/>
          <w:color w:val="000000"/>
          <w:kern w:val="0"/>
          <w:sz w:val="32"/>
          <w:szCs w:val="32"/>
        </w:rPr>
      </w:pPr>
      <w:r>
        <w:rPr>
          <w:rFonts w:ascii="Calibri" w:eastAsia="方正黑体_GBK" w:hAnsi="Calibri" w:cs="Times New Roman"/>
          <w:color w:val="000000"/>
          <w:kern w:val="0"/>
          <w:sz w:val="32"/>
          <w:szCs w:val="32"/>
        </w:rPr>
        <w:t>三、部门履职成效</w:t>
      </w:r>
    </w:p>
    <w:p w:rsidR="00011AC1" w:rsidRPr="00011AC1" w:rsidRDefault="00011AC1"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sidRPr="00011AC1">
        <w:rPr>
          <w:rFonts w:ascii="Times New Roman" w:eastAsia="方正仿宋_GBK" w:hAnsi="Times New Roman" w:cs="Times New Roman" w:hint="eastAsia"/>
          <w:color w:val="000000"/>
          <w:kern w:val="0"/>
          <w:sz w:val="32"/>
          <w:szCs w:val="32"/>
        </w:rPr>
        <w:t>202</w:t>
      </w:r>
      <w:r w:rsidRPr="00011AC1">
        <w:rPr>
          <w:rFonts w:ascii="Times New Roman" w:eastAsia="方正仿宋_GBK" w:hAnsi="Times New Roman" w:cs="Times New Roman"/>
          <w:color w:val="000000"/>
          <w:kern w:val="0"/>
          <w:sz w:val="32"/>
          <w:szCs w:val="32"/>
        </w:rPr>
        <w:t>2</w:t>
      </w:r>
      <w:r w:rsidRPr="00011AC1">
        <w:rPr>
          <w:rFonts w:ascii="Times New Roman" w:eastAsia="方正仿宋_GBK" w:hAnsi="Times New Roman" w:cs="Times New Roman" w:hint="eastAsia"/>
          <w:color w:val="000000"/>
          <w:kern w:val="0"/>
          <w:sz w:val="32"/>
          <w:szCs w:val="32"/>
        </w:rPr>
        <w:t>年，我</w:t>
      </w:r>
      <w:r w:rsidR="002023CB">
        <w:rPr>
          <w:rFonts w:ascii="Times New Roman" w:eastAsia="方正仿宋_GBK" w:hAnsi="Times New Roman" w:cs="Times New Roman" w:hint="eastAsia"/>
          <w:color w:val="000000"/>
          <w:kern w:val="0"/>
          <w:sz w:val="32"/>
          <w:szCs w:val="32"/>
        </w:rPr>
        <w:t>中心较好地完成了绩效目标任务，全年起草各类文稿</w:t>
      </w:r>
      <w:r w:rsidR="002023CB">
        <w:rPr>
          <w:rFonts w:ascii="Times New Roman" w:eastAsia="方正仿宋_GBK" w:hAnsi="Times New Roman" w:cs="Times New Roman" w:hint="eastAsia"/>
          <w:color w:val="000000"/>
          <w:kern w:val="0"/>
          <w:sz w:val="32"/>
          <w:szCs w:val="32"/>
        </w:rPr>
        <w:t>6</w:t>
      </w:r>
      <w:r w:rsidR="002023CB">
        <w:rPr>
          <w:rFonts w:ascii="Times New Roman" w:eastAsia="方正仿宋_GBK" w:hAnsi="Times New Roman" w:cs="Times New Roman"/>
          <w:color w:val="000000"/>
          <w:kern w:val="0"/>
          <w:sz w:val="32"/>
          <w:szCs w:val="32"/>
        </w:rPr>
        <w:t>50</w:t>
      </w:r>
      <w:r w:rsidR="002023CB">
        <w:rPr>
          <w:rFonts w:ascii="Times New Roman" w:eastAsia="方正仿宋_GBK" w:hAnsi="Times New Roman" w:cs="Times New Roman" w:hint="eastAsia"/>
          <w:color w:val="000000"/>
          <w:kern w:val="0"/>
          <w:sz w:val="32"/>
          <w:szCs w:val="32"/>
        </w:rPr>
        <w:t>余篇，审核办理各类发文</w:t>
      </w:r>
      <w:r w:rsidR="002023CB">
        <w:rPr>
          <w:rFonts w:ascii="Times New Roman" w:eastAsia="方正仿宋_GBK" w:hAnsi="Times New Roman" w:cs="Times New Roman" w:hint="eastAsia"/>
          <w:color w:val="000000"/>
          <w:kern w:val="0"/>
          <w:sz w:val="32"/>
          <w:szCs w:val="32"/>
        </w:rPr>
        <w:t>7</w:t>
      </w:r>
      <w:r w:rsidR="002023CB">
        <w:rPr>
          <w:rFonts w:ascii="Times New Roman" w:eastAsia="方正仿宋_GBK" w:hAnsi="Times New Roman" w:cs="Times New Roman"/>
          <w:color w:val="000000"/>
          <w:kern w:val="0"/>
          <w:sz w:val="32"/>
          <w:szCs w:val="32"/>
        </w:rPr>
        <w:t>50</w:t>
      </w:r>
      <w:r w:rsidR="002023CB">
        <w:rPr>
          <w:rFonts w:ascii="Times New Roman" w:eastAsia="方正仿宋_GBK" w:hAnsi="Times New Roman" w:cs="Times New Roman" w:hint="eastAsia"/>
          <w:color w:val="000000"/>
          <w:kern w:val="0"/>
          <w:sz w:val="32"/>
          <w:szCs w:val="32"/>
        </w:rPr>
        <w:t>余件，</w:t>
      </w:r>
      <w:r w:rsidR="002023CB" w:rsidRPr="004C5335">
        <w:rPr>
          <w:rFonts w:ascii="Times New Roman" w:eastAsia="方正仿宋_GBK" w:hAnsi="Times New Roman" w:cs="Times New Roman"/>
          <w:color w:val="000000"/>
          <w:kern w:val="0"/>
          <w:sz w:val="32"/>
          <w:szCs w:val="32"/>
        </w:rPr>
        <w:t>积极</w:t>
      </w:r>
      <w:proofErr w:type="gramStart"/>
      <w:r w:rsidR="002023CB" w:rsidRPr="004C5335">
        <w:rPr>
          <w:rFonts w:ascii="Times New Roman" w:eastAsia="方正仿宋_GBK" w:hAnsi="Times New Roman" w:cs="Times New Roman"/>
          <w:color w:val="000000"/>
          <w:kern w:val="0"/>
          <w:sz w:val="32"/>
          <w:szCs w:val="32"/>
        </w:rPr>
        <w:t>宣传人社政策</w:t>
      </w:r>
      <w:proofErr w:type="gramEnd"/>
      <w:r w:rsidR="002023CB">
        <w:rPr>
          <w:rFonts w:ascii="Times New Roman" w:eastAsia="方正仿宋_GBK" w:hAnsi="Times New Roman" w:cs="Times New Roman" w:hint="eastAsia"/>
          <w:color w:val="000000"/>
          <w:kern w:val="0"/>
          <w:sz w:val="32"/>
          <w:szCs w:val="32"/>
        </w:rPr>
        <w:t>，在各类媒体发布稿件</w:t>
      </w:r>
      <w:r w:rsidR="002023CB" w:rsidRPr="004C5335">
        <w:rPr>
          <w:rFonts w:ascii="Times New Roman" w:eastAsia="方正仿宋_GBK" w:hAnsi="Times New Roman" w:cs="Times New Roman" w:hint="eastAsia"/>
          <w:color w:val="000000"/>
          <w:kern w:val="0"/>
          <w:sz w:val="32"/>
          <w:szCs w:val="32"/>
        </w:rPr>
        <w:t>720</w:t>
      </w:r>
      <w:r w:rsidR="002023CB" w:rsidRPr="004C5335">
        <w:rPr>
          <w:rFonts w:ascii="Times New Roman" w:eastAsia="方正仿宋_GBK" w:hAnsi="Times New Roman" w:cs="Times New Roman" w:hint="eastAsia"/>
          <w:color w:val="000000"/>
          <w:kern w:val="0"/>
          <w:sz w:val="32"/>
          <w:szCs w:val="32"/>
        </w:rPr>
        <w:t>余篇</w:t>
      </w:r>
      <w:r w:rsidR="002023CB">
        <w:rPr>
          <w:rFonts w:ascii="Times New Roman" w:eastAsia="方正仿宋_GBK" w:hAnsi="Times New Roman" w:cs="Times New Roman" w:hint="eastAsia"/>
          <w:color w:val="000000"/>
          <w:kern w:val="0"/>
          <w:sz w:val="32"/>
          <w:szCs w:val="32"/>
        </w:rPr>
        <w:t>。</w:t>
      </w:r>
    </w:p>
    <w:p w:rsidR="004C5335" w:rsidRDefault="004C5335"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sidRPr="002023CB">
        <w:rPr>
          <w:rFonts w:ascii="方正楷体_GBK" w:eastAsia="方正楷体_GBK" w:hAnsi="Times New Roman" w:cs="Times New Roman" w:hint="eastAsia"/>
          <w:color w:val="000000"/>
          <w:kern w:val="0"/>
          <w:sz w:val="32"/>
          <w:szCs w:val="32"/>
        </w:rPr>
        <w:lastRenderedPageBreak/>
        <w:t>一是辅政建言当好参谋助手。</w:t>
      </w:r>
      <w:r w:rsidRPr="004C5335">
        <w:rPr>
          <w:rFonts w:ascii="Times New Roman" w:eastAsia="方正仿宋_GBK" w:hAnsi="Times New Roman" w:cs="Times New Roman"/>
          <w:color w:val="000000"/>
          <w:kern w:val="0"/>
          <w:sz w:val="32"/>
          <w:szCs w:val="32"/>
        </w:rPr>
        <w:t>高质量完成文稿保障任务，起草领导讲话、活动致辞、工作总结、专项工作分析报告等各类文稿</w:t>
      </w:r>
      <w:r w:rsidRPr="004C5335">
        <w:rPr>
          <w:rFonts w:ascii="Times New Roman" w:eastAsia="方正仿宋_GBK" w:hAnsi="Times New Roman" w:cs="Times New Roman"/>
          <w:color w:val="000000"/>
          <w:kern w:val="0"/>
          <w:sz w:val="32"/>
          <w:szCs w:val="32"/>
        </w:rPr>
        <w:t>650</w:t>
      </w:r>
      <w:r w:rsidRPr="004C5335">
        <w:rPr>
          <w:rFonts w:ascii="Times New Roman" w:eastAsia="方正仿宋_GBK" w:hAnsi="Times New Roman" w:cs="Times New Roman"/>
          <w:color w:val="000000"/>
          <w:kern w:val="0"/>
          <w:sz w:val="32"/>
          <w:szCs w:val="32"/>
        </w:rPr>
        <w:t>余篇，审核发文、办件、便函等</w:t>
      </w:r>
      <w:r w:rsidRPr="004C5335">
        <w:rPr>
          <w:rFonts w:ascii="Times New Roman" w:eastAsia="方正仿宋_GBK" w:hAnsi="Times New Roman" w:cs="Times New Roman"/>
          <w:color w:val="000000"/>
          <w:kern w:val="0"/>
          <w:sz w:val="32"/>
          <w:szCs w:val="32"/>
        </w:rPr>
        <w:t>750</w:t>
      </w:r>
      <w:r w:rsidRPr="004C5335">
        <w:rPr>
          <w:rFonts w:ascii="Times New Roman" w:eastAsia="方正仿宋_GBK" w:hAnsi="Times New Roman" w:cs="Times New Roman"/>
          <w:color w:val="000000"/>
          <w:kern w:val="0"/>
          <w:sz w:val="32"/>
          <w:szCs w:val="32"/>
        </w:rPr>
        <w:t>余件，审核办理各类征求意见</w:t>
      </w:r>
      <w:r w:rsidRPr="004C5335">
        <w:rPr>
          <w:rFonts w:ascii="Times New Roman" w:eastAsia="方正仿宋_GBK" w:hAnsi="Times New Roman" w:cs="Times New Roman"/>
          <w:color w:val="000000"/>
          <w:kern w:val="0"/>
          <w:sz w:val="32"/>
          <w:szCs w:val="32"/>
        </w:rPr>
        <w:t>300</w:t>
      </w:r>
      <w:r w:rsidRPr="004C5335">
        <w:rPr>
          <w:rFonts w:ascii="Times New Roman" w:eastAsia="方正仿宋_GBK" w:hAnsi="Times New Roman" w:cs="Times New Roman"/>
          <w:color w:val="000000"/>
          <w:kern w:val="0"/>
          <w:sz w:val="32"/>
          <w:szCs w:val="32"/>
        </w:rPr>
        <w:t>件。聚焦做好</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六稳</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六保</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工作，积极参与</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宁聚</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十项行动等更具针对性和突破性的政策举措起草出台；注重</w:t>
      </w:r>
      <w:proofErr w:type="gramStart"/>
      <w:r w:rsidRPr="004C5335">
        <w:rPr>
          <w:rFonts w:ascii="Times New Roman" w:eastAsia="方正仿宋_GBK" w:hAnsi="Times New Roman" w:cs="Times New Roman"/>
          <w:color w:val="000000"/>
          <w:kern w:val="0"/>
          <w:sz w:val="32"/>
          <w:szCs w:val="32"/>
        </w:rPr>
        <w:t>挖掘人社亮点</w:t>
      </w:r>
      <w:proofErr w:type="gramEnd"/>
      <w:r w:rsidRPr="004C5335">
        <w:rPr>
          <w:rFonts w:ascii="Times New Roman" w:eastAsia="方正仿宋_GBK" w:hAnsi="Times New Roman" w:cs="Times New Roman"/>
          <w:color w:val="000000"/>
          <w:kern w:val="0"/>
          <w:sz w:val="32"/>
          <w:szCs w:val="32"/>
        </w:rPr>
        <w:t>特色工作，编报有情况有分析有建议的政务信息</w:t>
      </w:r>
      <w:r w:rsidRPr="004C5335">
        <w:rPr>
          <w:rFonts w:ascii="Times New Roman" w:eastAsia="方正仿宋_GBK" w:hAnsi="Times New Roman" w:cs="Times New Roman"/>
          <w:color w:val="000000"/>
          <w:kern w:val="0"/>
          <w:sz w:val="32"/>
          <w:szCs w:val="32"/>
        </w:rPr>
        <w:t>350</w:t>
      </w:r>
      <w:r w:rsidRPr="004C5335">
        <w:rPr>
          <w:rFonts w:ascii="Times New Roman" w:eastAsia="方正仿宋_GBK" w:hAnsi="Times New Roman" w:cs="Times New Roman"/>
          <w:color w:val="000000"/>
          <w:kern w:val="0"/>
          <w:sz w:val="32"/>
          <w:szCs w:val="32"/>
        </w:rPr>
        <w:t>余篇；及时办理人大政协建议提案</w:t>
      </w:r>
      <w:r w:rsidRPr="004C5335">
        <w:rPr>
          <w:rFonts w:ascii="Times New Roman" w:eastAsia="方正仿宋_GBK" w:hAnsi="Times New Roman" w:cs="Times New Roman"/>
          <w:color w:val="000000"/>
          <w:kern w:val="0"/>
          <w:sz w:val="32"/>
          <w:szCs w:val="32"/>
        </w:rPr>
        <w:t>150</w:t>
      </w:r>
      <w:r w:rsidRPr="004C5335">
        <w:rPr>
          <w:rFonts w:ascii="Times New Roman" w:eastAsia="方正仿宋_GBK" w:hAnsi="Times New Roman" w:cs="Times New Roman"/>
          <w:color w:val="000000"/>
          <w:kern w:val="0"/>
          <w:sz w:val="32"/>
          <w:szCs w:val="32"/>
        </w:rPr>
        <w:t>件。</w:t>
      </w:r>
    </w:p>
    <w:p w:rsidR="004C5335" w:rsidRDefault="004C5335"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sidRPr="002023CB">
        <w:rPr>
          <w:rFonts w:ascii="方正楷体_GBK" w:eastAsia="方正楷体_GBK" w:hAnsi="Times New Roman" w:cs="Times New Roman" w:hint="eastAsia"/>
          <w:color w:val="000000"/>
          <w:kern w:val="0"/>
          <w:sz w:val="32"/>
          <w:szCs w:val="32"/>
        </w:rPr>
        <w:t>二</w:t>
      </w:r>
      <w:proofErr w:type="gramStart"/>
      <w:r w:rsidRPr="002023CB">
        <w:rPr>
          <w:rFonts w:ascii="方正楷体_GBK" w:eastAsia="方正楷体_GBK" w:hAnsi="Times New Roman" w:cs="Times New Roman"/>
          <w:color w:val="000000"/>
          <w:kern w:val="0"/>
          <w:sz w:val="32"/>
          <w:szCs w:val="32"/>
        </w:rPr>
        <w:t>是深督细查</w:t>
      </w:r>
      <w:proofErr w:type="gramEnd"/>
      <w:r w:rsidRPr="002023CB">
        <w:rPr>
          <w:rFonts w:ascii="方正楷体_GBK" w:eastAsia="方正楷体_GBK" w:hAnsi="Times New Roman" w:cs="Times New Roman"/>
          <w:color w:val="000000"/>
          <w:kern w:val="0"/>
          <w:sz w:val="32"/>
          <w:szCs w:val="32"/>
        </w:rPr>
        <w:t>推动工作落实。</w:t>
      </w:r>
      <w:r w:rsidRPr="004C5335">
        <w:rPr>
          <w:rFonts w:ascii="Times New Roman" w:eastAsia="方正仿宋_GBK" w:hAnsi="Times New Roman" w:cs="Times New Roman"/>
          <w:color w:val="000000"/>
          <w:kern w:val="0"/>
          <w:sz w:val="32"/>
          <w:szCs w:val="32"/>
        </w:rPr>
        <w:t>认真落实上级领导批示交办事项和考察督查调研等重要事项，做好专项督查任务，按时报送市委常委会工作要点、市政府挂图作战等工作任务推进情况。及时跟踪督办市领导重要批示事项及局领导交办任务办理情况并按月通报，共办理市领导批示交办事项</w:t>
      </w:r>
      <w:r w:rsidRPr="004C5335">
        <w:rPr>
          <w:rFonts w:ascii="Times New Roman" w:eastAsia="方正仿宋_GBK" w:hAnsi="Times New Roman" w:cs="Times New Roman"/>
          <w:color w:val="000000"/>
          <w:kern w:val="0"/>
          <w:sz w:val="32"/>
          <w:szCs w:val="32"/>
        </w:rPr>
        <w:t>72</w:t>
      </w:r>
      <w:r w:rsidRPr="004C5335">
        <w:rPr>
          <w:rFonts w:ascii="Times New Roman" w:eastAsia="方正仿宋_GBK" w:hAnsi="Times New Roman" w:cs="Times New Roman"/>
          <w:color w:val="000000"/>
          <w:kern w:val="0"/>
          <w:sz w:val="32"/>
          <w:szCs w:val="32"/>
        </w:rPr>
        <w:t>件。</w:t>
      </w:r>
    </w:p>
    <w:p w:rsidR="004C5335" w:rsidRDefault="004C5335"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sidRPr="002023CB">
        <w:rPr>
          <w:rFonts w:ascii="方正楷体_GBK" w:eastAsia="方正楷体_GBK" w:hAnsi="Times New Roman" w:cs="Times New Roman" w:hint="eastAsia"/>
          <w:color w:val="000000"/>
          <w:kern w:val="0"/>
          <w:sz w:val="32"/>
          <w:szCs w:val="32"/>
        </w:rPr>
        <w:t>三</w:t>
      </w:r>
      <w:r w:rsidRPr="002023CB">
        <w:rPr>
          <w:rFonts w:ascii="方正楷体_GBK" w:eastAsia="方正楷体_GBK" w:hAnsi="Times New Roman" w:cs="Times New Roman"/>
          <w:color w:val="000000"/>
          <w:kern w:val="0"/>
          <w:sz w:val="32"/>
          <w:szCs w:val="32"/>
        </w:rPr>
        <w:t>是统筹协调保障高效运转。</w:t>
      </w:r>
      <w:r w:rsidRPr="004C5335">
        <w:rPr>
          <w:rFonts w:ascii="Times New Roman" w:eastAsia="方正仿宋_GBK" w:hAnsi="Times New Roman" w:cs="Times New Roman"/>
          <w:color w:val="000000"/>
          <w:kern w:val="0"/>
          <w:sz w:val="32"/>
          <w:szCs w:val="32"/>
        </w:rPr>
        <w:t>规范文电运转程序，抓好文件流转各个环节，做到不延误、不丢失、不误传，实现公文登记、审批、运转、归档</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零失误</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，全年收办文件</w:t>
      </w:r>
      <w:r w:rsidRPr="004C5335">
        <w:rPr>
          <w:rFonts w:ascii="Times New Roman" w:eastAsia="方正仿宋_GBK" w:hAnsi="Times New Roman" w:cs="Times New Roman"/>
          <w:color w:val="000000"/>
          <w:kern w:val="0"/>
          <w:sz w:val="32"/>
          <w:szCs w:val="32"/>
        </w:rPr>
        <w:t>7000</w:t>
      </w:r>
      <w:r w:rsidRPr="004C5335">
        <w:rPr>
          <w:rFonts w:ascii="Times New Roman" w:eastAsia="方正仿宋_GBK" w:hAnsi="Times New Roman" w:cs="Times New Roman"/>
          <w:color w:val="000000"/>
          <w:kern w:val="0"/>
          <w:sz w:val="32"/>
          <w:szCs w:val="32"/>
        </w:rPr>
        <w:t>余件。统筹协调做好各级领导调度调研、全局各类会议服务工作，重点保障参与</w:t>
      </w:r>
      <w:proofErr w:type="gramStart"/>
      <w:r w:rsidRPr="004C5335">
        <w:rPr>
          <w:rFonts w:ascii="Times New Roman" w:eastAsia="方正仿宋_GBK" w:hAnsi="Times New Roman" w:cs="Times New Roman"/>
          <w:color w:val="000000"/>
          <w:kern w:val="0"/>
          <w:sz w:val="32"/>
          <w:szCs w:val="32"/>
        </w:rPr>
        <w:t>全市人社工作会议</w:t>
      </w:r>
      <w:proofErr w:type="gramEnd"/>
      <w:r w:rsidRPr="004C5335">
        <w:rPr>
          <w:rFonts w:ascii="Times New Roman" w:eastAsia="方正仿宋_GBK" w:hAnsi="Times New Roman" w:cs="Times New Roman"/>
          <w:color w:val="000000"/>
          <w:kern w:val="0"/>
          <w:sz w:val="32"/>
          <w:szCs w:val="32"/>
        </w:rPr>
        <w:t>、全省</w:t>
      </w:r>
      <w:proofErr w:type="gramStart"/>
      <w:r w:rsidRPr="004C5335">
        <w:rPr>
          <w:rFonts w:ascii="Times New Roman" w:eastAsia="方正仿宋_GBK" w:hAnsi="Times New Roman" w:cs="Times New Roman"/>
          <w:color w:val="000000"/>
          <w:kern w:val="0"/>
          <w:sz w:val="32"/>
          <w:szCs w:val="32"/>
        </w:rPr>
        <w:t>人社局长</w:t>
      </w:r>
      <w:proofErr w:type="gramEnd"/>
      <w:r w:rsidRPr="004C5335">
        <w:rPr>
          <w:rFonts w:ascii="Times New Roman" w:eastAsia="方正仿宋_GBK" w:hAnsi="Times New Roman" w:cs="Times New Roman"/>
          <w:color w:val="000000"/>
          <w:kern w:val="0"/>
          <w:sz w:val="32"/>
          <w:szCs w:val="32"/>
        </w:rPr>
        <w:t>现场会、第十四届</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留交会</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等各项重大活动。</w:t>
      </w:r>
    </w:p>
    <w:p w:rsidR="008F2DCB" w:rsidRPr="00011AC1" w:rsidRDefault="004C5335"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sidRPr="002023CB">
        <w:rPr>
          <w:rFonts w:ascii="方正楷体_GBK" w:eastAsia="方正楷体_GBK" w:hAnsi="Times New Roman" w:cs="Times New Roman" w:hint="eastAsia"/>
          <w:color w:val="000000"/>
          <w:kern w:val="0"/>
          <w:sz w:val="32"/>
          <w:szCs w:val="32"/>
        </w:rPr>
        <w:t>四</w:t>
      </w:r>
      <w:r w:rsidRPr="002023CB">
        <w:rPr>
          <w:rFonts w:ascii="方正楷体_GBK" w:eastAsia="方正楷体_GBK" w:hAnsi="Times New Roman" w:cs="Times New Roman"/>
          <w:color w:val="000000"/>
          <w:kern w:val="0"/>
          <w:sz w:val="32"/>
          <w:szCs w:val="32"/>
        </w:rPr>
        <w:t>是提升宣传效能展示形象。</w:t>
      </w:r>
      <w:r w:rsidRPr="004C5335">
        <w:rPr>
          <w:rFonts w:ascii="Times New Roman" w:eastAsia="方正仿宋_GBK" w:hAnsi="Times New Roman" w:cs="Times New Roman"/>
          <w:color w:val="000000"/>
          <w:kern w:val="0"/>
          <w:sz w:val="32"/>
          <w:szCs w:val="32"/>
        </w:rPr>
        <w:t>多途径多形式积极</w:t>
      </w:r>
      <w:proofErr w:type="gramStart"/>
      <w:r w:rsidRPr="004C5335">
        <w:rPr>
          <w:rFonts w:ascii="Times New Roman" w:eastAsia="方正仿宋_GBK" w:hAnsi="Times New Roman" w:cs="Times New Roman"/>
          <w:color w:val="000000"/>
          <w:kern w:val="0"/>
          <w:sz w:val="32"/>
          <w:szCs w:val="32"/>
        </w:rPr>
        <w:t>宣传人社政策</w:t>
      </w:r>
      <w:proofErr w:type="gramEnd"/>
      <w:r w:rsidRPr="004C5335">
        <w:rPr>
          <w:rFonts w:ascii="Times New Roman" w:eastAsia="方正仿宋_GBK" w:hAnsi="Times New Roman" w:cs="Times New Roman"/>
          <w:color w:val="000000"/>
          <w:kern w:val="0"/>
          <w:sz w:val="32"/>
          <w:szCs w:val="32"/>
        </w:rPr>
        <w:t>，</w:t>
      </w:r>
      <w:r w:rsidR="00D016E1" w:rsidRPr="00CB3D1D">
        <w:rPr>
          <w:rFonts w:ascii="Times New Roman" w:eastAsia="方正仿宋_GBK" w:hAnsi="Times New Roman" w:cs="Times New Roman" w:hint="eastAsia"/>
          <w:color w:val="000000"/>
          <w:kern w:val="0"/>
          <w:sz w:val="32"/>
          <w:szCs w:val="32"/>
        </w:rPr>
        <w:t>覆盖人民日报、新华日报、南京日报等各级主流媒体超过</w:t>
      </w:r>
      <w:r w:rsidR="00D6630F" w:rsidRPr="00CB3D1D">
        <w:rPr>
          <w:rFonts w:ascii="Times New Roman" w:eastAsia="方正仿宋_GBK" w:hAnsi="Times New Roman" w:cs="Times New Roman" w:hint="eastAsia"/>
          <w:color w:val="000000"/>
          <w:kern w:val="0"/>
          <w:sz w:val="32"/>
          <w:szCs w:val="32"/>
        </w:rPr>
        <w:t>6</w:t>
      </w:r>
      <w:r w:rsidR="00D016E1" w:rsidRPr="00CB3D1D">
        <w:rPr>
          <w:rFonts w:ascii="Times New Roman" w:eastAsia="方正仿宋_GBK" w:hAnsi="Times New Roman" w:cs="Times New Roman" w:hint="eastAsia"/>
          <w:color w:val="000000"/>
          <w:kern w:val="0"/>
          <w:sz w:val="32"/>
          <w:szCs w:val="32"/>
        </w:rPr>
        <w:t>家，</w:t>
      </w:r>
      <w:proofErr w:type="gramStart"/>
      <w:r w:rsidRPr="004C5335">
        <w:rPr>
          <w:rFonts w:ascii="Times New Roman" w:eastAsia="方正仿宋_GBK" w:hAnsi="Times New Roman" w:cs="Times New Roman"/>
          <w:color w:val="000000"/>
          <w:kern w:val="0"/>
          <w:sz w:val="32"/>
          <w:szCs w:val="32"/>
        </w:rPr>
        <w:t>传播人社</w:t>
      </w:r>
      <w:r w:rsidRPr="004C5335">
        <w:rPr>
          <w:rFonts w:ascii="Times New Roman" w:eastAsia="方正仿宋_GBK" w:hAnsi="Times New Roman" w:cs="Times New Roman"/>
          <w:color w:val="000000"/>
          <w:kern w:val="0"/>
          <w:sz w:val="32"/>
          <w:szCs w:val="32"/>
        </w:rPr>
        <w:t>“</w:t>
      </w:r>
      <w:r w:rsidRPr="004C5335">
        <w:rPr>
          <w:rFonts w:ascii="Times New Roman" w:eastAsia="方正仿宋_GBK" w:hAnsi="Times New Roman" w:cs="Times New Roman"/>
          <w:color w:val="000000"/>
          <w:kern w:val="0"/>
          <w:sz w:val="32"/>
          <w:szCs w:val="32"/>
        </w:rPr>
        <w:t>好声音</w:t>
      </w:r>
      <w:r w:rsidRPr="004C5335">
        <w:rPr>
          <w:rFonts w:ascii="Times New Roman" w:eastAsia="方正仿宋_GBK" w:hAnsi="Times New Roman" w:cs="Times New Roman"/>
          <w:color w:val="000000"/>
          <w:kern w:val="0"/>
          <w:sz w:val="32"/>
          <w:szCs w:val="32"/>
        </w:rPr>
        <w:t>”</w:t>
      </w:r>
      <w:proofErr w:type="gramEnd"/>
      <w:r w:rsidRPr="004C5335">
        <w:rPr>
          <w:rFonts w:ascii="Times New Roman" w:eastAsia="方正仿宋_GBK" w:hAnsi="Times New Roman" w:cs="Times New Roman" w:hint="eastAsia"/>
          <w:color w:val="000000"/>
          <w:kern w:val="0"/>
          <w:sz w:val="32"/>
          <w:szCs w:val="32"/>
        </w:rPr>
        <w:t>，全年在主流媒体和新媒体刊（播）发稿件</w:t>
      </w:r>
      <w:r w:rsidRPr="004C5335">
        <w:rPr>
          <w:rFonts w:ascii="Times New Roman" w:eastAsia="方正仿宋_GBK" w:hAnsi="Times New Roman" w:cs="Times New Roman" w:hint="eastAsia"/>
          <w:color w:val="000000"/>
          <w:kern w:val="0"/>
          <w:sz w:val="32"/>
          <w:szCs w:val="32"/>
        </w:rPr>
        <w:t>720</w:t>
      </w:r>
      <w:r w:rsidRPr="004C5335">
        <w:rPr>
          <w:rFonts w:ascii="Times New Roman" w:eastAsia="方正仿宋_GBK" w:hAnsi="Times New Roman" w:cs="Times New Roman" w:hint="eastAsia"/>
          <w:color w:val="000000"/>
          <w:kern w:val="0"/>
          <w:sz w:val="32"/>
          <w:szCs w:val="32"/>
        </w:rPr>
        <w:t>余篇</w:t>
      </w:r>
      <w:r w:rsidRPr="004C5335">
        <w:rPr>
          <w:rFonts w:ascii="Times New Roman" w:eastAsia="方正仿宋_GBK" w:hAnsi="Times New Roman" w:cs="Times New Roman"/>
          <w:color w:val="000000"/>
          <w:kern w:val="0"/>
          <w:sz w:val="32"/>
          <w:szCs w:val="32"/>
        </w:rPr>
        <w:t>。牵头</w:t>
      </w:r>
      <w:proofErr w:type="gramStart"/>
      <w:r w:rsidRPr="004C5335">
        <w:rPr>
          <w:rFonts w:ascii="Times New Roman" w:eastAsia="方正仿宋_GBK" w:hAnsi="Times New Roman" w:cs="Times New Roman"/>
          <w:color w:val="000000"/>
          <w:kern w:val="0"/>
          <w:sz w:val="32"/>
          <w:szCs w:val="32"/>
        </w:rPr>
        <w:t>做好局</w:t>
      </w:r>
      <w:proofErr w:type="gramEnd"/>
      <w:r w:rsidRPr="004C5335">
        <w:rPr>
          <w:rFonts w:ascii="Times New Roman" w:eastAsia="方正仿宋_GBK" w:hAnsi="Times New Roman" w:cs="Times New Roman"/>
          <w:color w:val="000000"/>
          <w:kern w:val="0"/>
          <w:sz w:val="32"/>
          <w:szCs w:val="32"/>
        </w:rPr>
        <w:t>意识形态管理，逐级压实意识形态工作责任，强化阵地管理，健全舆情监控应对机制，积极有效应对网络舆情。运行南京人社等</w:t>
      </w:r>
      <w:proofErr w:type="gramStart"/>
      <w:r w:rsidRPr="004C5335">
        <w:rPr>
          <w:rFonts w:ascii="Times New Roman" w:eastAsia="方正仿宋_GBK" w:hAnsi="Times New Roman" w:cs="Times New Roman"/>
          <w:color w:val="000000"/>
          <w:kern w:val="0"/>
          <w:sz w:val="32"/>
          <w:szCs w:val="32"/>
        </w:rPr>
        <w:t>微信公众号</w:t>
      </w:r>
      <w:proofErr w:type="gramEnd"/>
      <w:r w:rsidRPr="004C5335">
        <w:rPr>
          <w:rFonts w:ascii="Times New Roman" w:eastAsia="方正仿宋_GBK" w:hAnsi="Times New Roman" w:cs="Times New Roman"/>
          <w:color w:val="000000"/>
          <w:kern w:val="0"/>
          <w:sz w:val="32"/>
          <w:szCs w:val="32"/>
        </w:rPr>
        <w:t>，提供传播就业创业、社</w:t>
      </w:r>
      <w:r w:rsidRPr="004C5335">
        <w:rPr>
          <w:rFonts w:ascii="Times New Roman" w:eastAsia="方正仿宋_GBK" w:hAnsi="Times New Roman" w:cs="Times New Roman"/>
          <w:color w:val="000000"/>
          <w:kern w:val="0"/>
          <w:sz w:val="32"/>
          <w:szCs w:val="32"/>
        </w:rPr>
        <w:lastRenderedPageBreak/>
        <w:t>会保险、人事人才等资讯服务。</w:t>
      </w:r>
    </w:p>
    <w:p w:rsidR="008F2DCB" w:rsidRPr="00CB3D1D" w:rsidRDefault="00403309" w:rsidP="000107F2">
      <w:pPr>
        <w:overflowPunct w:val="0"/>
        <w:autoSpaceDE w:val="0"/>
        <w:autoSpaceDN w:val="0"/>
        <w:adjustRightInd w:val="0"/>
        <w:snapToGrid w:val="0"/>
        <w:spacing w:line="520" w:lineRule="exact"/>
        <w:ind w:firstLineChars="200" w:firstLine="640"/>
        <w:rPr>
          <w:rFonts w:ascii="Calibri" w:eastAsia="方正黑体_GBK" w:hAnsi="Calibri" w:cs="Times New Roman"/>
          <w:color w:val="000000"/>
          <w:kern w:val="0"/>
          <w:sz w:val="32"/>
          <w:szCs w:val="32"/>
        </w:rPr>
      </w:pPr>
      <w:r w:rsidRPr="00CB3D1D">
        <w:rPr>
          <w:rFonts w:ascii="Calibri" w:eastAsia="方正黑体_GBK" w:hAnsi="Calibri" w:cs="Times New Roman"/>
          <w:color w:val="000000"/>
          <w:kern w:val="0"/>
          <w:sz w:val="32"/>
          <w:szCs w:val="32"/>
        </w:rPr>
        <w:t>四、存在的问题及原因分析</w:t>
      </w:r>
    </w:p>
    <w:p w:rsidR="008F2DCB" w:rsidRPr="00CB3D1D"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sidRPr="00CB3D1D">
        <w:rPr>
          <w:rFonts w:ascii="方正楷体_GBK" w:eastAsia="方正楷体_GBK" w:hAnsi="Times New Roman" w:cs="Times New Roman" w:hint="eastAsia"/>
          <w:color w:val="000000"/>
          <w:kern w:val="0"/>
          <w:sz w:val="32"/>
          <w:szCs w:val="32"/>
        </w:rPr>
        <w:t>一方面，</w:t>
      </w:r>
      <w:r w:rsidRPr="00CB3D1D">
        <w:rPr>
          <w:rFonts w:ascii="Times New Roman" w:eastAsia="方正仿宋_GBK" w:hAnsi="Times New Roman" w:cs="Times New Roman" w:hint="eastAsia"/>
          <w:color w:val="000000"/>
          <w:kern w:val="0"/>
          <w:sz w:val="32"/>
          <w:szCs w:val="32"/>
        </w:rPr>
        <w:t>政策研究需进一步</w:t>
      </w:r>
      <w:r w:rsidR="00275617" w:rsidRPr="00CB3D1D">
        <w:rPr>
          <w:rFonts w:ascii="Times New Roman" w:eastAsia="方正仿宋_GBK" w:hAnsi="Times New Roman" w:cs="Times New Roman" w:hint="eastAsia"/>
          <w:color w:val="000000"/>
          <w:kern w:val="0"/>
          <w:sz w:val="32"/>
          <w:szCs w:val="32"/>
        </w:rPr>
        <w:t>深化</w:t>
      </w:r>
      <w:r w:rsidRPr="00CB3D1D">
        <w:rPr>
          <w:rFonts w:ascii="Times New Roman" w:eastAsia="方正仿宋_GBK" w:hAnsi="Times New Roman" w:cs="Times New Roman" w:hint="eastAsia"/>
          <w:color w:val="000000"/>
          <w:kern w:val="0"/>
          <w:sz w:val="32"/>
          <w:szCs w:val="32"/>
        </w:rPr>
        <w:t>，</w:t>
      </w:r>
      <w:r w:rsidR="00D718A2" w:rsidRPr="00CB3D1D">
        <w:rPr>
          <w:rFonts w:ascii="Times New Roman" w:eastAsia="方正仿宋_GBK" w:hAnsi="Times New Roman" w:cs="Times New Roman" w:hint="eastAsia"/>
          <w:color w:val="000000"/>
          <w:kern w:val="0"/>
          <w:sz w:val="32"/>
          <w:szCs w:val="32"/>
        </w:rPr>
        <w:t>当前</w:t>
      </w:r>
      <w:r w:rsidR="00D718A2" w:rsidRPr="00CB3D1D">
        <w:rPr>
          <w:rFonts w:ascii="Times New Roman" w:eastAsia="方正仿宋_GBK" w:hAnsi="Times New Roman"/>
          <w:snapToGrid w:val="0"/>
          <w:kern w:val="0"/>
          <w:sz w:val="32"/>
          <w:szCs w:val="32"/>
        </w:rPr>
        <w:t>我们所面对的风险挑战、需解决的矛盾问题更加错综复杂，</w:t>
      </w:r>
      <w:r w:rsidRPr="00CB3D1D">
        <w:rPr>
          <w:rFonts w:ascii="Times New Roman" w:eastAsia="方正仿宋_GBK" w:hAnsi="Times New Roman" w:cs="Times New Roman"/>
          <w:color w:val="000000"/>
          <w:kern w:val="0"/>
          <w:sz w:val="32"/>
          <w:szCs w:val="32"/>
        </w:rPr>
        <w:t>要求</w:t>
      </w:r>
      <w:r w:rsidRPr="00CB3D1D">
        <w:rPr>
          <w:rFonts w:ascii="Times New Roman" w:eastAsia="方正仿宋_GBK" w:hAnsi="Times New Roman" w:cs="Times New Roman" w:hint="eastAsia"/>
          <w:color w:val="000000"/>
          <w:kern w:val="0"/>
          <w:sz w:val="32"/>
          <w:szCs w:val="32"/>
        </w:rPr>
        <w:t>人</w:t>
      </w:r>
      <w:proofErr w:type="gramStart"/>
      <w:r w:rsidRPr="00CB3D1D">
        <w:rPr>
          <w:rFonts w:ascii="Times New Roman" w:eastAsia="方正仿宋_GBK" w:hAnsi="Times New Roman" w:cs="Times New Roman" w:hint="eastAsia"/>
          <w:color w:val="000000"/>
          <w:kern w:val="0"/>
          <w:sz w:val="32"/>
          <w:szCs w:val="32"/>
        </w:rPr>
        <w:t>社部门</w:t>
      </w:r>
      <w:proofErr w:type="gramEnd"/>
      <w:r w:rsidR="00951232" w:rsidRPr="00CB3D1D">
        <w:rPr>
          <w:rFonts w:ascii="Times New Roman" w:eastAsia="方正仿宋_GBK" w:hAnsi="Times New Roman" w:cs="Times New Roman" w:hint="eastAsia"/>
          <w:color w:val="000000"/>
          <w:kern w:val="0"/>
          <w:sz w:val="32"/>
          <w:szCs w:val="32"/>
        </w:rPr>
        <w:t>更加聚焦</w:t>
      </w:r>
      <w:r w:rsidR="00951232" w:rsidRPr="00CB3D1D">
        <w:rPr>
          <w:rFonts w:ascii="Times New Roman" w:eastAsia="方正仿宋_GBK" w:hAnsi="Times New Roman"/>
          <w:snapToGrid w:val="0"/>
          <w:kern w:val="0"/>
          <w:sz w:val="32"/>
          <w:szCs w:val="32"/>
        </w:rPr>
        <w:t>工作中遇到的新情况新问题、改革发展稳定存在的深层次问题、人民群众的</w:t>
      </w:r>
      <w:proofErr w:type="gramStart"/>
      <w:r w:rsidR="00951232" w:rsidRPr="00CB3D1D">
        <w:rPr>
          <w:rFonts w:ascii="Times New Roman" w:eastAsia="方正仿宋_GBK" w:hAnsi="Times New Roman"/>
          <w:snapToGrid w:val="0"/>
          <w:kern w:val="0"/>
          <w:sz w:val="32"/>
          <w:szCs w:val="32"/>
        </w:rPr>
        <w:t>急难愁盼问题</w:t>
      </w:r>
      <w:proofErr w:type="gramEnd"/>
      <w:r w:rsidR="00951232" w:rsidRPr="00CB3D1D">
        <w:rPr>
          <w:rFonts w:ascii="Times New Roman" w:eastAsia="方正仿宋_GBK" w:hAnsi="Times New Roman" w:hint="eastAsia"/>
          <w:snapToGrid w:val="0"/>
          <w:kern w:val="0"/>
          <w:sz w:val="32"/>
          <w:szCs w:val="32"/>
        </w:rPr>
        <w:t>，坚持</w:t>
      </w:r>
      <w:r w:rsidR="00951232" w:rsidRPr="00CB3D1D">
        <w:rPr>
          <w:rFonts w:ascii="Times New Roman" w:eastAsia="方正仿宋_GBK" w:hAnsi="Times New Roman" w:cs="Times New Roman" w:hint="eastAsia"/>
          <w:color w:val="000000"/>
          <w:kern w:val="0"/>
          <w:sz w:val="32"/>
          <w:szCs w:val="32"/>
        </w:rPr>
        <w:t>问题导向，</w:t>
      </w:r>
      <w:r w:rsidRPr="00CB3D1D">
        <w:rPr>
          <w:rFonts w:ascii="Times New Roman" w:eastAsia="方正仿宋_GBK" w:hAnsi="Times New Roman" w:cs="Times New Roman"/>
          <w:color w:val="000000"/>
          <w:kern w:val="0"/>
          <w:sz w:val="32"/>
          <w:szCs w:val="32"/>
        </w:rPr>
        <w:t>及时跟进</w:t>
      </w:r>
      <w:r w:rsidRPr="00CB3D1D">
        <w:rPr>
          <w:rFonts w:ascii="Times New Roman" w:eastAsia="方正仿宋_GBK" w:hAnsi="Times New Roman" w:cs="Times New Roman" w:hint="eastAsia"/>
          <w:color w:val="000000"/>
          <w:kern w:val="0"/>
          <w:sz w:val="32"/>
          <w:szCs w:val="32"/>
        </w:rPr>
        <w:t>研究制</w:t>
      </w:r>
      <w:r w:rsidR="00951232" w:rsidRPr="00CB3D1D">
        <w:rPr>
          <w:rFonts w:ascii="Times New Roman" w:eastAsia="方正仿宋_GBK" w:hAnsi="Times New Roman" w:cs="Times New Roman" w:hint="eastAsia"/>
          <w:color w:val="000000"/>
          <w:kern w:val="0"/>
          <w:sz w:val="32"/>
          <w:szCs w:val="32"/>
        </w:rPr>
        <w:t>定</w:t>
      </w:r>
      <w:r w:rsidRPr="00CB3D1D">
        <w:rPr>
          <w:rFonts w:ascii="Times New Roman" w:eastAsia="方正仿宋_GBK" w:hAnsi="Times New Roman" w:cs="Times New Roman" w:hint="eastAsia"/>
          <w:color w:val="000000"/>
          <w:kern w:val="0"/>
          <w:sz w:val="32"/>
          <w:szCs w:val="32"/>
        </w:rPr>
        <w:t>有关就业、人才、社保、维护劳动者权益</w:t>
      </w:r>
      <w:r w:rsidRPr="00CB3D1D">
        <w:rPr>
          <w:rFonts w:ascii="Times New Roman" w:eastAsia="方正仿宋_GBK" w:hAnsi="Times New Roman" w:cs="Times New Roman"/>
          <w:color w:val="000000"/>
          <w:kern w:val="0"/>
          <w:sz w:val="32"/>
          <w:szCs w:val="32"/>
        </w:rPr>
        <w:t>相关政策</w:t>
      </w:r>
      <w:r w:rsidRPr="00CB3D1D">
        <w:rPr>
          <w:rFonts w:ascii="Times New Roman" w:eastAsia="方正仿宋_GBK" w:hAnsi="Times New Roman" w:cs="Times New Roman" w:hint="eastAsia"/>
          <w:color w:val="000000"/>
          <w:kern w:val="0"/>
          <w:sz w:val="32"/>
          <w:szCs w:val="32"/>
        </w:rPr>
        <w:t>法规；</w:t>
      </w:r>
      <w:r w:rsidRPr="00CB3D1D">
        <w:rPr>
          <w:rFonts w:ascii="方正楷体_GBK" w:eastAsia="方正楷体_GBK" w:hAnsi="Times New Roman" w:cs="Times New Roman" w:hint="eastAsia"/>
          <w:color w:val="000000"/>
          <w:kern w:val="0"/>
          <w:sz w:val="32"/>
          <w:szCs w:val="32"/>
        </w:rPr>
        <w:t>另一方面，</w:t>
      </w:r>
      <w:proofErr w:type="gramStart"/>
      <w:r w:rsidR="00E17168" w:rsidRPr="00CB3D1D">
        <w:rPr>
          <w:rFonts w:ascii="Times New Roman" w:eastAsia="方正仿宋_GBK" w:hAnsi="Times New Roman" w:cs="Times New Roman" w:hint="eastAsia"/>
          <w:color w:val="000000"/>
          <w:kern w:val="0"/>
          <w:sz w:val="32"/>
          <w:szCs w:val="32"/>
        </w:rPr>
        <w:t>人社政策</w:t>
      </w:r>
      <w:proofErr w:type="gramEnd"/>
      <w:r w:rsidR="00E17168" w:rsidRPr="00CB3D1D">
        <w:rPr>
          <w:rFonts w:ascii="Times New Roman" w:eastAsia="方正仿宋_GBK" w:hAnsi="Times New Roman" w:cs="Times New Roman" w:hint="eastAsia"/>
          <w:color w:val="000000"/>
          <w:kern w:val="0"/>
          <w:sz w:val="32"/>
          <w:szCs w:val="32"/>
        </w:rPr>
        <w:t>服务的宣传力度需进一步加大，舆论传播新常态对宣传工作提出更高要求，</w:t>
      </w:r>
      <w:r w:rsidRPr="00CB3D1D">
        <w:rPr>
          <w:rFonts w:ascii="Times New Roman" w:eastAsia="方正仿宋_GBK" w:hAnsi="Times New Roman" w:cs="Times New Roman" w:hint="eastAsia"/>
          <w:color w:val="000000"/>
          <w:kern w:val="0"/>
          <w:sz w:val="32"/>
          <w:szCs w:val="32"/>
        </w:rPr>
        <w:t>企业和群众有时对人</w:t>
      </w:r>
      <w:proofErr w:type="gramStart"/>
      <w:r w:rsidRPr="00CB3D1D">
        <w:rPr>
          <w:rFonts w:ascii="Times New Roman" w:eastAsia="方正仿宋_GBK" w:hAnsi="Times New Roman" w:cs="Times New Roman" w:hint="eastAsia"/>
          <w:color w:val="000000"/>
          <w:kern w:val="0"/>
          <w:sz w:val="32"/>
          <w:szCs w:val="32"/>
        </w:rPr>
        <w:t>社各项</w:t>
      </w:r>
      <w:proofErr w:type="gramEnd"/>
      <w:r w:rsidRPr="00CB3D1D">
        <w:rPr>
          <w:rFonts w:ascii="Times New Roman" w:eastAsia="方正仿宋_GBK" w:hAnsi="Times New Roman" w:cs="Times New Roman" w:hint="eastAsia"/>
          <w:color w:val="000000"/>
          <w:kern w:val="0"/>
          <w:sz w:val="32"/>
          <w:szCs w:val="32"/>
        </w:rPr>
        <w:t>政策举措的感知程度还不够，</w:t>
      </w:r>
      <w:r w:rsidR="00E17168" w:rsidRPr="00CB3D1D">
        <w:rPr>
          <w:rFonts w:ascii="Times New Roman" w:eastAsia="方正仿宋_GBK" w:hAnsi="Times New Roman" w:cs="Times New Roman" w:hint="eastAsia"/>
          <w:color w:val="000000"/>
          <w:kern w:val="0"/>
          <w:sz w:val="32"/>
          <w:szCs w:val="32"/>
        </w:rPr>
        <w:t>还需加大宣传引导，更好促进政策服务应知尽享</w:t>
      </w:r>
      <w:r w:rsidRPr="00CB3D1D">
        <w:rPr>
          <w:rFonts w:ascii="Times New Roman" w:eastAsia="方正仿宋_GBK" w:hAnsi="Times New Roman" w:cs="Times New Roman" w:hint="eastAsia"/>
          <w:color w:val="000000"/>
          <w:kern w:val="0"/>
          <w:sz w:val="32"/>
          <w:szCs w:val="32"/>
        </w:rPr>
        <w:t>。</w:t>
      </w:r>
    </w:p>
    <w:p w:rsidR="008F2DCB" w:rsidRPr="00CB3D1D" w:rsidRDefault="00403309" w:rsidP="000107F2">
      <w:pPr>
        <w:overflowPunct w:val="0"/>
        <w:autoSpaceDE w:val="0"/>
        <w:autoSpaceDN w:val="0"/>
        <w:adjustRightInd w:val="0"/>
        <w:snapToGrid w:val="0"/>
        <w:spacing w:line="520" w:lineRule="exact"/>
        <w:ind w:firstLineChars="200" w:firstLine="640"/>
        <w:rPr>
          <w:rFonts w:ascii="Calibri" w:eastAsia="方正黑体_GBK" w:hAnsi="Calibri" w:cs="Times New Roman"/>
          <w:color w:val="000000"/>
          <w:kern w:val="0"/>
          <w:sz w:val="32"/>
          <w:szCs w:val="32"/>
        </w:rPr>
      </w:pPr>
      <w:r w:rsidRPr="00CB3D1D">
        <w:rPr>
          <w:rFonts w:ascii="Calibri" w:eastAsia="方正黑体_GBK" w:hAnsi="Calibri" w:cs="Times New Roman"/>
          <w:color w:val="000000"/>
          <w:kern w:val="0"/>
          <w:sz w:val="32"/>
          <w:szCs w:val="32"/>
        </w:rPr>
        <w:t>五、</w:t>
      </w:r>
      <w:r w:rsidR="008F0AFB" w:rsidRPr="00CB3D1D">
        <w:rPr>
          <w:rFonts w:ascii="Calibri" w:eastAsia="方正黑体_GBK" w:hAnsi="Calibri" w:cs="Times New Roman" w:hint="eastAsia"/>
          <w:color w:val="000000"/>
          <w:kern w:val="0"/>
          <w:sz w:val="32"/>
          <w:szCs w:val="32"/>
        </w:rPr>
        <w:t>有关</w:t>
      </w:r>
      <w:r w:rsidR="008F0AFB" w:rsidRPr="00CB3D1D">
        <w:rPr>
          <w:rFonts w:ascii="Calibri" w:eastAsia="方正黑体_GBK" w:hAnsi="Calibri" w:cs="Times New Roman"/>
          <w:color w:val="000000"/>
          <w:kern w:val="0"/>
          <w:sz w:val="32"/>
          <w:szCs w:val="32"/>
        </w:rPr>
        <w:t>建议</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sidRPr="00CB3D1D">
        <w:rPr>
          <w:rFonts w:ascii="方正楷体_GBK" w:eastAsia="方正楷体_GBK" w:hAnsi="Times New Roman" w:cs="Times New Roman" w:hint="eastAsia"/>
          <w:color w:val="000000"/>
          <w:kern w:val="0"/>
          <w:sz w:val="32"/>
          <w:szCs w:val="32"/>
        </w:rPr>
        <w:t>一</w:t>
      </w:r>
      <w:r w:rsidR="00001D3D" w:rsidRPr="00CB3D1D">
        <w:rPr>
          <w:rFonts w:ascii="方正楷体_GBK" w:eastAsia="方正楷体_GBK" w:hAnsi="Times New Roman" w:cs="Times New Roman" w:hint="eastAsia"/>
          <w:color w:val="000000"/>
          <w:kern w:val="0"/>
          <w:sz w:val="32"/>
          <w:szCs w:val="32"/>
        </w:rPr>
        <w:t>方面，</w:t>
      </w:r>
      <w:r w:rsidR="00001D3D" w:rsidRPr="00CB3D1D">
        <w:rPr>
          <w:rFonts w:ascii="Times New Roman" w:eastAsia="方正仿宋_GBK" w:hAnsi="Times New Roman" w:cs="Times New Roman" w:hint="eastAsia"/>
          <w:color w:val="000000"/>
          <w:kern w:val="0"/>
          <w:sz w:val="32"/>
          <w:szCs w:val="32"/>
        </w:rPr>
        <w:t>与时俱进服务大局，</w:t>
      </w:r>
      <w:r w:rsidR="00987621" w:rsidRPr="00CB3D1D">
        <w:rPr>
          <w:rFonts w:ascii="Times New Roman" w:eastAsia="方正仿宋_GBK" w:hAnsi="Times New Roman" w:cs="Times New Roman" w:hint="eastAsia"/>
          <w:color w:val="000000"/>
          <w:kern w:val="0"/>
          <w:sz w:val="32"/>
          <w:szCs w:val="32"/>
        </w:rPr>
        <w:t>拓宽视野，不断加强学习研究，紧扣内外环境变化和群众需求诉求</w:t>
      </w:r>
      <w:r w:rsidRPr="00CB3D1D">
        <w:rPr>
          <w:rFonts w:ascii="Times New Roman" w:eastAsia="方正仿宋_GBK" w:hAnsi="Times New Roman" w:cs="Times New Roman" w:hint="eastAsia"/>
          <w:color w:val="000000"/>
          <w:kern w:val="0"/>
          <w:sz w:val="32"/>
          <w:szCs w:val="32"/>
        </w:rPr>
        <w:t>，</w:t>
      </w:r>
      <w:r w:rsidR="00001D3D" w:rsidRPr="00CB3D1D">
        <w:rPr>
          <w:rFonts w:ascii="Times New Roman" w:eastAsia="方正仿宋_GBK" w:hAnsi="Times New Roman" w:cs="Times New Roman" w:hint="eastAsia"/>
          <w:color w:val="000000"/>
          <w:kern w:val="0"/>
          <w:sz w:val="32"/>
          <w:szCs w:val="32"/>
        </w:rPr>
        <w:t>加强前瞻性思考</w:t>
      </w:r>
      <w:r w:rsidR="00F8566C" w:rsidRPr="00CB3D1D">
        <w:rPr>
          <w:rFonts w:ascii="Times New Roman" w:eastAsia="方正仿宋_GBK" w:hAnsi="Times New Roman" w:cs="Times New Roman" w:hint="eastAsia"/>
          <w:color w:val="000000"/>
          <w:kern w:val="0"/>
          <w:sz w:val="32"/>
          <w:szCs w:val="32"/>
        </w:rPr>
        <w:t>、</w:t>
      </w:r>
      <w:r w:rsidR="00001D3D" w:rsidRPr="00CB3D1D">
        <w:rPr>
          <w:rFonts w:ascii="Times New Roman" w:eastAsia="方正仿宋_GBK" w:hAnsi="Times New Roman" w:cs="Times New Roman" w:hint="eastAsia"/>
          <w:color w:val="000000"/>
          <w:kern w:val="0"/>
          <w:sz w:val="32"/>
          <w:szCs w:val="32"/>
        </w:rPr>
        <w:t>整体性谋划</w:t>
      </w:r>
      <w:r w:rsidR="00F8566C" w:rsidRPr="00CB3D1D">
        <w:rPr>
          <w:rFonts w:ascii="Times New Roman" w:eastAsia="方正仿宋_GBK" w:hAnsi="Times New Roman" w:cs="Times New Roman" w:hint="eastAsia"/>
          <w:color w:val="000000"/>
          <w:kern w:val="0"/>
          <w:sz w:val="32"/>
          <w:szCs w:val="32"/>
        </w:rPr>
        <w:t>和与兄弟城市、先进地区的互学互鉴</w:t>
      </w:r>
      <w:r w:rsidRPr="00CB3D1D">
        <w:rPr>
          <w:rFonts w:ascii="Times New Roman" w:eastAsia="方正仿宋_GBK" w:hAnsi="Times New Roman" w:cs="Times New Roman" w:hint="eastAsia"/>
          <w:color w:val="000000"/>
          <w:kern w:val="0"/>
          <w:sz w:val="32"/>
          <w:szCs w:val="32"/>
        </w:rPr>
        <w:t>，</w:t>
      </w:r>
      <w:r w:rsidR="00F8566C" w:rsidRPr="00CB3D1D">
        <w:rPr>
          <w:rFonts w:ascii="Times New Roman" w:eastAsia="方正仿宋_GBK" w:hAnsi="Times New Roman" w:cs="Times New Roman" w:hint="eastAsia"/>
          <w:color w:val="000000"/>
          <w:kern w:val="0"/>
          <w:sz w:val="32"/>
          <w:szCs w:val="32"/>
        </w:rPr>
        <w:t>努力</w:t>
      </w:r>
      <w:r w:rsidRPr="00CB3D1D">
        <w:rPr>
          <w:rFonts w:ascii="Times New Roman" w:eastAsia="方正仿宋_GBK" w:hAnsi="Times New Roman" w:cs="Times New Roman" w:hint="eastAsia"/>
          <w:color w:val="000000"/>
          <w:kern w:val="0"/>
          <w:sz w:val="32"/>
          <w:szCs w:val="32"/>
        </w:rPr>
        <w:t>提升政策研究</w:t>
      </w:r>
      <w:r w:rsidR="00F8566C" w:rsidRPr="00CB3D1D">
        <w:rPr>
          <w:rFonts w:ascii="Times New Roman" w:eastAsia="方正仿宋_GBK" w:hAnsi="Times New Roman" w:cs="Times New Roman" w:hint="eastAsia"/>
          <w:color w:val="000000"/>
          <w:kern w:val="0"/>
          <w:sz w:val="32"/>
          <w:szCs w:val="32"/>
        </w:rPr>
        <w:t>水平</w:t>
      </w:r>
      <w:r w:rsidRPr="00CB3D1D">
        <w:rPr>
          <w:rFonts w:ascii="Times New Roman" w:eastAsia="方正仿宋_GBK" w:hAnsi="Times New Roman" w:cs="Times New Roman" w:hint="eastAsia"/>
          <w:color w:val="000000"/>
          <w:kern w:val="0"/>
          <w:sz w:val="32"/>
          <w:szCs w:val="32"/>
        </w:rPr>
        <w:t>；</w:t>
      </w:r>
      <w:r w:rsidR="00001D3D" w:rsidRPr="00CB3D1D">
        <w:rPr>
          <w:rFonts w:ascii="方正楷体_GBK" w:eastAsia="方正楷体_GBK" w:hAnsi="Times New Roman" w:cs="Times New Roman" w:hint="eastAsia"/>
          <w:color w:val="000000"/>
          <w:kern w:val="0"/>
          <w:sz w:val="32"/>
          <w:szCs w:val="32"/>
        </w:rPr>
        <w:t>另一方面，</w:t>
      </w:r>
      <w:r w:rsidR="00175986" w:rsidRPr="00CB3D1D">
        <w:rPr>
          <w:rFonts w:ascii="Times New Roman" w:eastAsia="方正仿宋_GBK" w:hAnsi="Times New Roman" w:cs="Times New Roman" w:hint="eastAsia"/>
          <w:color w:val="000000"/>
          <w:kern w:val="0"/>
          <w:sz w:val="32"/>
          <w:szCs w:val="32"/>
        </w:rPr>
        <w:t>加强政策宣</w:t>
      </w:r>
      <w:proofErr w:type="gramStart"/>
      <w:r w:rsidR="00175986" w:rsidRPr="00CB3D1D">
        <w:rPr>
          <w:rFonts w:ascii="Times New Roman" w:eastAsia="方正仿宋_GBK" w:hAnsi="Times New Roman" w:cs="Times New Roman" w:hint="eastAsia"/>
          <w:color w:val="000000"/>
          <w:kern w:val="0"/>
          <w:sz w:val="32"/>
          <w:szCs w:val="32"/>
        </w:rPr>
        <w:t>介</w:t>
      </w:r>
      <w:proofErr w:type="gramEnd"/>
      <w:r w:rsidR="00175986" w:rsidRPr="00CB3D1D">
        <w:rPr>
          <w:rFonts w:ascii="Times New Roman" w:eastAsia="方正仿宋_GBK" w:hAnsi="Times New Roman" w:cs="Times New Roman" w:hint="eastAsia"/>
          <w:color w:val="000000"/>
          <w:kern w:val="0"/>
          <w:sz w:val="32"/>
          <w:szCs w:val="32"/>
        </w:rPr>
        <w:t>推广，</w:t>
      </w:r>
      <w:r w:rsidR="00B10B84" w:rsidRPr="00CB3D1D">
        <w:rPr>
          <w:rFonts w:ascii="Times New Roman" w:eastAsia="方正仿宋_GBK" w:hAnsi="Times New Roman" w:cs="Times New Roman" w:hint="eastAsia"/>
          <w:color w:val="000000"/>
          <w:kern w:val="0"/>
          <w:sz w:val="32"/>
          <w:szCs w:val="32"/>
        </w:rPr>
        <w:t>紧抓重要部署、重点政策、重大活动，</w:t>
      </w:r>
      <w:r w:rsidR="00175986" w:rsidRPr="00CB3D1D">
        <w:rPr>
          <w:rFonts w:ascii="Times New Roman" w:eastAsia="方正仿宋_GBK" w:hAnsi="Times New Roman" w:cs="Times New Roman" w:hint="eastAsia"/>
          <w:color w:val="000000"/>
          <w:kern w:val="0"/>
          <w:sz w:val="32"/>
          <w:szCs w:val="32"/>
        </w:rPr>
        <w:t>创新</w:t>
      </w:r>
      <w:r w:rsidRPr="00CB3D1D">
        <w:rPr>
          <w:rFonts w:ascii="Times New Roman" w:eastAsia="方正仿宋_GBK" w:hAnsi="Times New Roman" w:cs="Times New Roman" w:hint="eastAsia"/>
          <w:color w:val="000000"/>
          <w:kern w:val="0"/>
          <w:sz w:val="32"/>
          <w:szCs w:val="32"/>
        </w:rPr>
        <w:t>宣传</w:t>
      </w:r>
      <w:r w:rsidR="00175986" w:rsidRPr="00CB3D1D">
        <w:rPr>
          <w:rFonts w:ascii="Times New Roman" w:eastAsia="方正仿宋_GBK" w:hAnsi="Times New Roman" w:cs="Times New Roman" w:hint="eastAsia"/>
          <w:color w:val="000000"/>
          <w:kern w:val="0"/>
          <w:sz w:val="32"/>
          <w:szCs w:val="32"/>
        </w:rPr>
        <w:t>方式</w:t>
      </w:r>
      <w:r w:rsidRPr="00CB3D1D">
        <w:rPr>
          <w:rFonts w:ascii="Times New Roman" w:eastAsia="方正仿宋_GBK" w:hAnsi="Times New Roman" w:cs="Times New Roman" w:hint="eastAsia"/>
          <w:color w:val="000000"/>
          <w:kern w:val="0"/>
          <w:sz w:val="32"/>
          <w:szCs w:val="32"/>
        </w:rPr>
        <w:t>手段，</w:t>
      </w:r>
      <w:r w:rsidR="00844198" w:rsidRPr="00CB3D1D">
        <w:rPr>
          <w:rFonts w:ascii="Times New Roman" w:eastAsia="方正仿宋_GBK" w:hAnsi="Times New Roman" w:cs="Times New Roman" w:hint="eastAsia"/>
          <w:color w:val="000000"/>
          <w:kern w:val="0"/>
          <w:sz w:val="32"/>
          <w:szCs w:val="32"/>
        </w:rPr>
        <w:t>不断提高</w:t>
      </w:r>
      <w:proofErr w:type="gramStart"/>
      <w:r w:rsidR="00844198" w:rsidRPr="00CB3D1D">
        <w:rPr>
          <w:rFonts w:ascii="Times New Roman" w:eastAsia="方正仿宋_GBK" w:hAnsi="Times New Roman" w:cs="Times New Roman" w:hint="eastAsia"/>
          <w:color w:val="000000"/>
          <w:kern w:val="0"/>
          <w:sz w:val="32"/>
          <w:szCs w:val="32"/>
        </w:rPr>
        <w:t>人社政策</w:t>
      </w:r>
      <w:proofErr w:type="gramEnd"/>
      <w:r w:rsidR="00844198" w:rsidRPr="00CB3D1D">
        <w:rPr>
          <w:rFonts w:ascii="Times New Roman" w:eastAsia="方正仿宋_GBK" w:hAnsi="Times New Roman" w:cs="Times New Roman" w:hint="eastAsia"/>
          <w:color w:val="000000"/>
          <w:kern w:val="0"/>
          <w:sz w:val="32"/>
          <w:szCs w:val="32"/>
        </w:rPr>
        <w:t>服务知晓度、覆盖面</w:t>
      </w:r>
      <w:r w:rsidRPr="00CB3D1D">
        <w:rPr>
          <w:rFonts w:ascii="Times New Roman" w:eastAsia="方正仿宋_GBK" w:hAnsi="Times New Roman" w:cs="Times New Roman" w:hint="eastAsia"/>
          <w:color w:val="000000"/>
          <w:kern w:val="0"/>
          <w:sz w:val="32"/>
          <w:szCs w:val="32"/>
        </w:rPr>
        <w:t>。</w:t>
      </w:r>
    </w:p>
    <w:p w:rsidR="008F0AFB" w:rsidRPr="008F0AFB" w:rsidRDefault="008F0AFB" w:rsidP="000107F2">
      <w:pPr>
        <w:overflowPunct w:val="0"/>
        <w:autoSpaceDE w:val="0"/>
        <w:autoSpaceDN w:val="0"/>
        <w:adjustRightInd w:val="0"/>
        <w:snapToGrid w:val="0"/>
        <w:spacing w:line="520" w:lineRule="exact"/>
        <w:ind w:firstLineChars="200" w:firstLine="640"/>
        <w:jc w:val="left"/>
        <w:rPr>
          <w:rFonts w:ascii="Calibri" w:eastAsia="方正黑体_GBK" w:hAnsi="Calibri" w:cs="Times New Roman"/>
          <w:color w:val="000000"/>
          <w:kern w:val="0"/>
          <w:sz w:val="32"/>
          <w:szCs w:val="32"/>
        </w:rPr>
      </w:pPr>
      <w:r w:rsidRPr="008F0AFB">
        <w:rPr>
          <w:rFonts w:ascii="Calibri" w:eastAsia="方正黑体_GBK" w:hAnsi="Calibri" w:cs="Times New Roman"/>
          <w:color w:val="000000"/>
          <w:kern w:val="0"/>
          <w:sz w:val="32"/>
          <w:szCs w:val="32"/>
        </w:rPr>
        <w:t>六、评价工作开展情况及其他需说明的情况</w:t>
      </w:r>
    </w:p>
    <w:p w:rsidR="008F0AFB" w:rsidRDefault="008F0AFB" w:rsidP="000107F2">
      <w:pPr>
        <w:overflowPunct w:val="0"/>
        <w:autoSpaceDE w:val="0"/>
        <w:autoSpaceDN w:val="0"/>
        <w:adjustRightInd w:val="0"/>
        <w:snapToGrid w:val="0"/>
        <w:spacing w:line="520" w:lineRule="exact"/>
        <w:ind w:firstLineChars="200" w:firstLine="640"/>
        <w:rPr>
          <w:rFonts w:ascii="Times New Roman" w:eastAsia="仿宋" w:hAnsi="Times New Roman" w:cs="Times New Roman"/>
          <w:kern w:val="0"/>
          <w:sz w:val="32"/>
          <w:szCs w:val="32"/>
          <w:lang w:val="zh-CN" w:bidi="en-US"/>
        </w:rPr>
      </w:pPr>
      <w:r>
        <w:rPr>
          <w:rFonts w:ascii="Times New Roman" w:eastAsia="仿宋" w:hAnsi="Times New Roman" w:cs="Times New Roman"/>
          <w:kern w:val="0"/>
          <w:sz w:val="32"/>
          <w:szCs w:val="32"/>
          <w:lang w:val="zh-CN" w:bidi="en-US"/>
        </w:rPr>
        <w:t>我单位年度评价工作井然有序，无其他需说明的情况。</w:t>
      </w:r>
    </w:p>
    <w:p w:rsidR="008F2DCB" w:rsidRDefault="00403309" w:rsidP="000107F2">
      <w:pPr>
        <w:overflowPunct w:val="0"/>
        <w:autoSpaceDE w:val="0"/>
        <w:autoSpaceDN w:val="0"/>
        <w:adjustRightInd w:val="0"/>
        <w:snapToGrid w:val="0"/>
        <w:spacing w:line="52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附件：指标体系得分情况</w:t>
      </w:r>
    </w:p>
    <w:p w:rsidR="008F2DCB" w:rsidRDefault="008F2DCB">
      <w:pPr>
        <w:spacing w:line="300" w:lineRule="auto"/>
        <w:ind w:firstLineChars="200" w:firstLine="640"/>
        <w:jc w:val="right"/>
        <w:rPr>
          <w:rFonts w:ascii="Times New Roman" w:eastAsia="方正仿宋_GBK" w:hAnsi="Times New Roman" w:cs="Times New Roman"/>
          <w:sz w:val="32"/>
          <w:szCs w:val="32"/>
        </w:rPr>
        <w:sectPr w:rsidR="008F2DCB">
          <w:footerReference w:type="default" r:id="rId7"/>
          <w:pgSz w:w="11906" w:h="16838"/>
          <w:pgMar w:top="2098" w:right="1588" w:bottom="1701" w:left="1588" w:header="1247" w:footer="1247" w:gutter="0"/>
          <w:cols w:space="425"/>
          <w:docGrid w:linePitch="312"/>
        </w:sectPr>
      </w:pPr>
    </w:p>
    <w:p w:rsidR="008F2DCB" w:rsidRDefault="00403309">
      <w:pPr>
        <w:spacing w:line="300" w:lineRule="auto"/>
        <w:rPr>
          <w:rFonts w:ascii="方正小标宋_GBK" w:eastAsia="方正小标宋_GBK" w:hAnsi="Times New Roman" w:cs="Times New Roman"/>
          <w:color w:val="000000"/>
          <w:kern w:val="0"/>
          <w:sz w:val="44"/>
          <w:szCs w:val="44"/>
        </w:rPr>
      </w:pPr>
      <w:r>
        <w:rPr>
          <w:rFonts w:ascii="Times New Roman" w:eastAsia="方正仿宋_GBK" w:hAnsi="Times New Roman" w:cs="Times New Roman"/>
          <w:color w:val="000000"/>
          <w:kern w:val="0"/>
          <w:sz w:val="32"/>
          <w:szCs w:val="32"/>
        </w:rPr>
        <w:lastRenderedPageBreak/>
        <w:t>附件：</w:t>
      </w:r>
    </w:p>
    <w:p w:rsidR="008F2DCB" w:rsidRDefault="00403309">
      <w:pPr>
        <w:spacing w:line="300" w:lineRule="auto"/>
        <w:jc w:val="center"/>
        <w:rPr>
          <w:rFonts w:ascii="方正小标宋_GBK" w:eastAsia="方正小标宋_GBK" w:hAnsi="Times New Roman" w:cs="Times New Roman"/>
          <w:color w:val="000000"/>
          <w:kern w:val="0"/>
          <w:sz w:val="44"/>
          <w:szCs w:val="44"/>
        </w:rPr>
      </w:pPr>
      <w:r>
        <w:rPr>
          <w:rFonts w:ascii="方正小标宋_GBK" w:eastAsia="方正小标宋_GBK" w:hAnsi="Times New Roman" w:cs="Times New Roman" w:hint="eastAsia"/>
          <w:color w:val="000000"/>
          <w:kern w:val="0"/>
          <w:sz w:val="44"/>
          <w:szCs w:val="44"/>
        </w:rPr>
        <w:t>指标体系得分情况</w:t>
      </w:r>
    </w:p>
    <w:tbl>
      <w:tblPr>
        <w:tblW w:w="13534" w:type="dxa"/>
        <w:tblInd w:w="99" w:type="dxa"/>
        <w:tblLook w:val="04A0" w:firstRow="1" w:lastRow="0" w:firstColumn="1" w:lastColumn="0" w:noHBand="0" w:noVBand="1"/>
      </w:tblPr>
      <w:tblGrid>
        <w:gridCol w:w="607"/>
        <w:gridCol w:w="737"/>
        <w:gridCol w:w="1247"/>
        <w:gridCol w:w="794"/>
        <w:gridCol w:w="624"/>
        <w:gridCol w:w="5499"/>
        <w:gridCol w:w="3402"/>
        <w:gridCol w:w="624"/>
      </w:tblGrid>
      <w:tr w:rsidR="008F2DCB" w:rsidRPr="00F4081C">
        <w:trPr>
          <w:trHeight w:val="420"/>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bookmarkStart w:id="1" w:name="RANGE!A1:F37"/>
            <w:r w:rsidRPr="00F4081C">
              <w:rPr>
                <w:rFonts w:ascii="宋体" w:eastAsia="宋体" w:hAnsi="宋体" w:cs="Times New Roman" w:hint="eastAsia"/>
                <w:color w:val="000000"/>
                <w:kern w:val="0"/>
                <w:sz w:val="18"/>
                <w:szCs w:val="18"/>
              </w:rPr>
              <w:t>一级指标</w:t>
            </w:r>
            <w:bookmarkEnd w:id="1"/>
          </w:p>
        </w:tc>
        <w:tc>
          <w:tcPr>
            <w:tcW w:w="737"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二级指标</w:t>
            </w:r>
          </w:p>
        </w:tc>
        <w:tc>
          <w:tcPr>
            <w:tcW w:w="1247"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三级指标</w:t>
            </w:r>
          </w:p>
        </w:tc>
        <w:tc>
          <w:tcPr>
            <w:tcW w:w="794"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全年指标值</w:t>
            </w:r>
          </w:p>
        </w:tc>
        <w:tc>
          <w:tcPr>
            <w:tcW w:w="624"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权重</w:t>
            </w:r>
          </w:p>
        </w:tc>
        <w:tc>
          <w:tcPr>
            <w:tcW w:w="5499"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评分标准</w:t>
            </w:r>
          </w:p>
        </w:tc>
        <w:tc>
          <w:tcPr>
            <w:tcW w:w="3402"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完成情况</w:t>
            </w:r>
          </w:p>
        </w:tc>
        <w:tc>
          <w:tcPr>
            <w:tcW w:w="624"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自评得分</w:t>
            </w:r>
          </w:p>
        </w:tc>
      </w:tr>
      <w:tr w:rsidR="008F2DCB" w:rsidRPr="00F4081C">
        <w:trPr>
          <w:trHeight w:val="798"/>
        </w:trPr>
        <w:tc>
          <w:tcPr>
            <w:tcW w:w="607" w:type="dxa"/>
            <w:vMerge w:val="restart"/>
            <w:tcBorders>
              <w:top w:val="nil"/>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决策</w:t>
            </w: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计划制定</w:t>
            </w: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决策程序的科学规范性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宋体" w:eastAsia="宋体" w:hAnsi="宋体" w:cs="Times New Roman"/>
                <w:color w:val="000000"/>
                <w:kern w:val="0"/>
                <w:sz w:val="18"/>
                <w:szCs w:val="18"/>
              </w:rPr>
            </w:pPr>
            <w:r w:rsidRPr="00F4081C">
              <w:rPr>
                <w:rFonts w:ascii="宋体" w:eastAsia="宋体" w:hAnsi="宋体" w:cs="Times New Roman" w:hint="eastAsia"/>
                <w:color w:val="000000"/>
                <w:kern w:val="0"/>
                <w:sz w:val="18"/>
                <w:szCs w:val="18"/>
              </w:rPr>
              <w:t>科学</w:t>
            </w:r>
          </w:p>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规范</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3</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宋体" w:hint="eastAsia"/>
                <w:color w:val="000000"/>
                <w:kern w:val="0"/>
                <w:sz w:val="18"/>
                <w:szCs w:val="18"/>
              </w:rPr>
              <w:t>共3项，分别为：1.部门建立了关于重大经济活动、重大资金安排的决策制度，得1分，未建立不得分；2.决策制度科学可行，得1分，不可行不得分；3.上述决策流程设计规范合理，得1分，不合理不得分。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部门建立了关于重大经济活动、重大资金安排的决策制度；</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决策制度科学可行；</w:t>
            </w:r>
            <w:r w:rsidRPr="00F4081C">
              <w:rPr>
                <w:rFonts w:ascii="Times New Roman" w:eastAsia="宋体" w:hAnsi="Times New Roman" w:cs="Times New Roman"/>
                <w:color w:val="000000"/>
                <w:kern w:val="0"/>
                <w:sz w:val="18"/>
                <w:szCs w:val="18"/>
              </w:rPr>
              <w:t>3.</w:t>
            </w:r>
            <w:r w:rsidRPr="00F4081C">
              <w:rPr>
                <w:rFonts w:ascii="宋体" w:eastAsia="宋体" w:hAnsi="宋体" w:cs="Times New Roman" w:hint="eastAsia"/>
                <w:color w:val="000000"/>
                <w:kern w:val="0"/>
                <w:sz w:val="18"/>
                <w:szCs w:val="18"/>
              </w:rPr>
              <w:t>上述决策流程设计规范合理</w:t>
            </w:r>
          </w:p>
        </w:tc>
        <w:tc>
          <w:tcPr>
            <w:tcW w:w="62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3</w:t>
            </w:r>
          </w:p>
        </w:tc>
      </w:tr>
      <w:tr w:rsidR="008F2DCB" w:rsidRPr="00F4081C">
        <w:trPr>
          <w:trHeight w:val="1020"/>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中长期规划制定明确性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明确</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制定有中长期发展目标，</w:t>
            </w:r>
            <w:proofErr w:type="gramStart"/>
            <w:r w:rsidRPr="00F4081C">
              <w:rPr>
                <w:rFonts w:ascii="宋体" w:eastAsia="宋体" w:hAnsi="宋体" w:cs="Times New Roman" w:hint="eastAsia"/>
                <w:color w:val="000000"/>
                <w:kern w:val="0"/>
                <w:sz w:val="18"/>
                <w:szCs w:val="18"/>
              </w:rPr>
              <w:t>且部门</w:t>
            </w:r>
            <w:proofErr w:type="gramEnd"/>
            <w:r w:rsidRPr="00F4081C">
              <w:rPr>
                <w:rFonts w:ascii="宋体" w:eastAsia="宋体" w:hAnsi="宋体" w:cs="Times New Roman" w:hint="eastAsia"/>
                <w:color w:val="000000"/>
                <w:kern w:val="0"/>
                <w:sz w:val="18"/>
                <w:szCs w:val="18"/>
              </w:rPr>
              <w:t>中长期发展目标指向明确，符合部门未来工作的重点开展方向，具体内容明确且具有指导性，得</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分；制定有中长期发展目标，但明确性不足，得</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分；没有制定部门中长期发展目标或目标指向不明确，得</w:t>
            </w:r>
            <w:r w:rsidRPr="00F4081C">
              <w:rPr>
                <w:rFonts w:ascii="Times New Roman" w:eastAsia="宋体" w:hAnsi="Times New Roman" w:cs="Times New Roman"/>
                <w:color w:val="000000"/>
                <w:kern w:val="0"/>
                <w:sz w:val="18"/>
                <w:szCs w:val="18"/>
              </w:rPr>
              <w:t>0</w:t>
            </w:r>
            <w:r w:rsidRPr="00F4081C">
              <w:rPr>
                <w:rFonts w:ascii="宋体" w:eastAsia="宋体" w:hAnsi="宋体" w:cs="Times New Roman" w:hint="eastAsia"/>
                <w:color w:val="000000"/>
                <w:kern w:val="0"/>
                <w:sz w:val="18"/>
                <w:szCs w:val="18"/>
              </w:rPr>
              <w:t>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有中长期发展目标，</w:t>
            </w:r>
            <w:proofErr w:type="gramStart"/>
            <w:r w:rsidRPr="00F4081C">
              <w:rPr>
                <w:rFonts w:ascii="宋体" w:eastAsia="宋体" w:hAnsi="宋体" w:cs="Times New Roman" w:hint="eastAsia"/>
                <w:color w:val="000000"/>
                <w:kern w:val="0"/>
                <w:sz w:val="18"/>
                <w:szCs w:val="18"/>
              </w:rPr>
              <w:t>且部门</w:t>
            </w:r>
            <w:proofErr w:type="gramEnd"/>
            <w:r w:rsidRPr="00F4081C">
              <w:rPr>
                <w:rFonts w:ascii="宋体" w:eastAsia="宋体" w:hAnsi="宋体" w:cs="Times New Roman" w:hint="eastAsia"/>
                <w:color w:val="000000"/>
                <w:kern w:val="0"/>
                <w:sz w:val="18"/>
                <w:szCs w:val="18"/>
              </w:rPr>
              <w:t>中长期发展目标指向明确，符合部门未来工作的重点开展方向，具体内容明确且具有指导性。</w:t>
            </w:r>
          </w:p>
        </w:tc>
        <w:tc>
          <w:tcPr>
            <w:tcW w:w="62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目标设定</w:t>
            </w: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中长期目标与部门职能的匹配性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匹配</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中长期目标与部门职能相匹配，得</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分；匹配性不足，得</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分；不匹配，得</w:t>
            </w:r>
            <w:r w:rsidRPr="00F4081C">
              <w:rPr>
                <w:rFonts w:ascii="Times New Roman" w:eastAsia="宋体" w:hAnsi="Times New Roman" w:cs="Times New Roman"/>
                <w:color w:val="000000"/>
                <w:kern w:val="0"/>
                <w:sz w:val="18"/>
                <w:szCs w:val="18"/>
              </w:rPr>
              <w:t>0</w:t>
            </w:r>
            <w:r w:rsidRPr="00F4081C">
              <w:rPr>
                <w:rFonts w:ascii="宋体" w:eastAsia="宋体" w:hAnsi="宋体" w:cs="Times New Roman" w:hint="eastAsia"/>
                <w:color w:val="000000"/>
                <w:kern w:val="0"/>
                <w:sz w:val="18"/>
                <w:szCs w:val="18"/>
              </w:rPr>
              <w:t>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中长期目标与部门职能相匹配。</w:t>
            </w:r>
          </w:p>
        </w:tc>
        <w:tc>
          <w:tcPr>
            <w:tcW w:w="62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年度工作目标明确性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明确</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部门年度工作目标明确，符合中长期目标得</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分；不明确或不符合，得</w:t>
            </w:r>
            <w:r w:rsidRPr="00F4081C">
              <w:rPr>
                <w:rFonts w:ascii="Times New Roman" w:eastAsia="宋体" w:hAnsi="Times New Roman" w:cs="Times New Roman"/>
                <w:color w:val="000000"/>
                <w:kern w:val="0"/>
                <w:sz w:val="18"/>
                <w:szCs w:val="18"/>
              </w:rPr>
              <w:t>0</w:t>
            </w:r>
            <w:r w:rsidRPr="00F4081C">
              <w:rPr>
                <w:rFonts w:ascii="宋体" w:eastAsia="宋体" w:hAnsi="宋体" w:cs="Times New Roman" w:hint="eastAsia"/>
                <w:color w:val="000000"/>
                <w:kern w:val="0"/>
                <w:sz w:val="18"/>
                <w:szCs w:val="18"/>
              </w:rPr>
              <w:t>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部门年度工作目标明确，符合中长期目标。</w:t>
            </w:r>
          </w:p>
        </w:tc>
        <w:tc>
          <w:tcPr>
            <w:tcW w:w="62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年度工作目标科学合理性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宋体" w:eastAsia="宋体" w:hAnsi="宋体" w:cs="Times New Roman"/>
                <w:color w:val="000000"/>
                <w:kern w:val="0"/>
                <w:sz w:val="18"/>
                <w:szCs w:val="18"/>
              </w:rPr>
            </w:pPr>
            <w:r w:rsidRPr="00F4081C">
              <w:rPr>
                <w:rFonts w:ascii="宋体" w:eastAsia="宋体" w:hAnsi="宋体" w:cs="Times New Roman" w:hint="eastAsia"/>
                <w:color w:val="000000"/>
                <w:kern w:val="0"/>
                <w:sz w:val="18"/>
                <w:szCs w:val="18"/>
              </w:rPr>
              <w:t>科学</w:t>
            </w:r>
          </w:p>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合理</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rsidP="008F0AFB">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共</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项：</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年度工作目标可衡量，得</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分；不可衡量，得</w:t>
            </w:r>
            <w:r w:rsidRPr="00F4081C">
              <w:rPr>
                <w:rFonts w:ascii="Times New Roman" w:eastAsia="宋体" w:hAnsi="Times New Roman" w:cs="Times New Roman"/>
                <w:color w:val="000000"/>
                <w:kern w:val="0"/>
                <w:sz w:val="18"/>
                <w:szCs w:val="18"/>
              </w:rPr>
              <w:t>0</w:t>
            </w:r>
            <w:r w:rsidRPr="00F4081C">
              <w:rPr>
                <w:rFonts w:ascii="宋体" w:eastAsia="宋体" w:hAnsi="宋体" w:cs="Times New Roman" w:hint="eastAsia"/>
                <w:color w:val="000000"/>
                <w:kern w:val="0"/>
                <w:sz w:val="18"/>
                <w:szCs w:val="18"/>
              </w:rPr>
              <w:t>分。</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年度工作目标可实现，得</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分；不可实现，得</w:t>
            </w:r>
            <w:r w:rsidRPr="00F4081C">
              <w:rPr>
                <w:rFonts w:ascii="Times New Roman" w:eastAsia="宋体" w:hAnsi="Times New Roman" w:cs="Times New Roman"/>
                <w:color w:val="000000"/>
                <w:kern w:val="0"/>
                <w:sz w:val="18"/>
                <w:szCs w:val="18"/>
              </w:rPr>
              <w:t>0</w:t>
            </w:r>
            <w:r w:rsidRPr="00F4081C">
              <w:rPr>
                <w:rFonts w:ascii="宋体" w:eastAsia="宋体" w:hAnsi="宋体" w:cs="Times New Roman" w:hint="eastAsia"/>
                <w:color w:val="000000"/>
                <w:kern w:val="0"/>
                <w:sz w:val="18"/>
                <w:szCs w:val="18"/>
              </w:rPr>
              <w:t>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年度工作目标可衡量，可实现。</w:t>
            </w:r>
          </w:p>
        </w:tc>
        <w:tc>
          <w:tcPr>
            <w:tcW w:w="62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预算编制</w:t>
            </w: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预算编制规范性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规范</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预算编制流程是否科学规范，遵循两上两下机制，经局办公会审议得</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分；未执行编制流程，不得分。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预算编制流程科学规范，遵循两上两下机制，经局办公会审议。</w:t>
            </w:r>
          </w:p>
        </w:tc>
        <w:tc>
          <w:tcPr>
            <w:tcW w:w="62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预算编制科学性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科学</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共</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项：</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重点项目资金编制经过科学论证程序，</w:t>
            </w:r>
            <w:proofErr w:type="gramStart"/>
            <w:r w:rsidRPr="00F4081C">
              <w:rPr>
                <w:rFonts w:ascii="宋体" w:eastAsia="宋体" w:hAnsi="宋体" w:cs="Times New Roman" w:hint="eastAsia"/>
                <w:color w:val="000000"/>
                <w:kern w:val="0"/>
                <w:sz w:val="18"/>
                <w:szCs w:val="18"/>
              </w:rPr>
              <w:t>经财政</w:t>
            </w:r>
            <w:proofErr w:type="gramEnd"/>
            <w:r w:rsidRPr="00F4081C">
              <w:rPr>
                <w:rFonts w:ascii="宋体" w:eastAsia="宋体" w:hAnsi="宋体" w:cs="Times New Roman" w:hint="eastAsia"/>
                <w:color w:val="000000"/>
                <w:kern w:val="0"/>
                <w:sz w:val="18"/>
                <w:szCs w:val="18"/>
              </w:rPr>
              <w:t>系统审批通过得</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分；未通过得</w:t>
            </w:r>
            <w:r w:rsidRPr="00F4081C">
              <w:rPr>
                <w:rFonts w:ascii="Times New Roman" w:eastAsia="宋体" w:hAnsi="Times New Roman" w:cs="Times New Roman"/>
                <w:color w:val="000000"/>
                <w:kern w:val="0"/>
                <w:sz w:val="18"/>
                <w:szCs w:val="18"/>
              </w:rPr>
              <w:t>0</w:t>
            </w:r>
            <w:r w:rsidRPr="00F4081C">
              <w:rPr>
                <w:rFonts w:ascii="宋体" w:eastAsia="宋体" w:hAnsi="宋体" w:cs="Times New Roman" w:hint="eastAsia"/>
                <w:color w:val="000000"/>
                <w:kern w:val="0"/>
                <w:sz w:val="18"/>
                <w:szCs w:val="18"/>
              </w:rPr>
              <w:t>分；</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预算额度测算依据充分清晰，得</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分；不充分或不清晰，得</w:t>
            </w:r>
            <w:r w:rsidRPr="00F4081C">
              <w:rPr>
                <w:rFonts w:ascii="Times New Roman" w:eastAsia="宋体" w:hAnsi="Times New Roman" w:cs="Times New Roman"/>
                <w:color w:val="000000"/>
                <w:kern w:val="0"/>
                <w:sz w:val="18"/>
                <w:szCs w:val="18"/>
              </w:rPr>
              <w:t>0</w:t>
            </w:r>
            <w:r w:rsidRPr="00F4081C">
              <w:rPr>
                <w:rFonts w:ascii="宋体" w:eastAsia="宋体" w:hAnsi="宋体" w:cs="Times New Roman" w:hint="eastAsia"/>
                <w:color w:val="000000"/>
                <w:kern w:val="0"/>
                <w:sz w:val="18"/>
                <w:szCs w:val="18"/>
              </w:rPr>
              <w:t>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重点项目资金编制经过科学论证程序，</w:t>
            </w:r>
            <w:proofErr w:type="gramStart"/>
            <w:r w:rsidRPr="00F4081C">
              <w:rPr>
                <w:rFonts w:ascii="宋体" w:eastAsia="宋体" w:hAnsi="宋体" w:cs="Times New Roman" w:hint="eastAsia"/>
                <w:color w:val="000000"/>
                <w:kern w:val="0"/>
                <w:sz w:val="18"/>
                <w:szCs w:val="18"/>
              </w:rPr>
              <w:t>经财政</w:t>
            </w:r>
            <w:proofErr w:type="gramEnd"/>
            <w:r w:rsidRPr="00F4081C">
              <w:rPr>
                <w:rFonts w:ascii="宋体" w:eastAsia="宋体" w:hAnsi="宋体" w:cs="Times New Roman" w:hint="eastAsia"/>
                <w:color w:val="000000"/>
                <w:kern w:val="0"/>
                <w:sz w:val="18"/>
                <w:szCs w:val="18"/>
              </w:rPr>
              <w:t>系统审批通过。预算额度测算依据充分清晰。</w:t>
            </w:r>
          </w:p>
        </w:tc>
        <w:tc>
          <w:tcPr>
            <w:tcW w:w="62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rPr>
            </w:pPr>
          </w:p>
        </w:tc>
        <w:tc>
          <w:tcPr>
            <w:tcW w:w="1247"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预算编制匹配性</w:t>
            </w:r>
          </w:p>
        </w:tc>
        <w:tc>
          <w:tcPr>
            <w:tcW w:w="794"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匹配</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c>
          <w:tcPr>
            <w:tcW w:w="5499"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共</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项：</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预算内容与部门职责匹配，得</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分；不匹配，得</w:t>
            </w:r>
            <w:r w:rsidRPr="00F4081C">
              <w:rPr>
                <w:rFonts w:ascii="Times New Roman" w:eastAsia="宋体" w:hAnsi="Times New Roman" w:cs="Times New Roman"/>
                <w:color w:val="000000"/>
                <w:kern w:val="0"/>
                <w:sz w:val="18"/>
                <w:szCs w:val="18"/>
              </w:rPr>
              <w:t xml:space="preserve"> 0 </w:t>
            </w:r>
            <w:r w:rsidRPr="00F4081C">
              <w:rPr>
                <w:rFonts w:ascii="宋体" w:eastAsia="宋体" w:hAnsi="宋体" w:cs="Times New Roman" w:hint="eastAsia"/>
                <w:color w:val="000000"/>
                <w:kern w:val="0"/>
                <w:sz w:val="18"/>
                <w:szCs w:val="18"/>
              </w:rPr>
              <w:t>分。</w:t>
            </w:r>
            <w:r w:rsidRPr="00F4081C">
              <w:rPr>
                <w:rFonts w:ascii="Times New Roman" w:eastAsia="宋体" w:hAnsi="Times New Roman" w:cs="Times New Roman"/>
                <w:color w:val="000000"/>
                <w:kern w:val="0"/>
                <w:sz w:val="18"/>
                <w:szCs w:val="18"/>
              </w:rPr>
              <w:t>2.</w:t>
            </w:r>
            <w:r w:rsidRPr="00F4081C">
              <w:rPr>
                <w:rFonts w:ascii="宋体" w:eastAsia="宋体" w:hAnsi="宋体" w:cs="Times New Roman" w:hint="eastAsia"/>
                <w:color w:val="000000"/>
                <w:kern w:val="0"/>
                <w:sz w:val="18"/>
                <w:szCs w:val="18"/>
              </w:rPr>
              <w:t>预算编制与重点工作任务相匹配，得</w:t>
            </w:r>
            <w:r w:rsidRPr="00F4081C">
              <w:rPr>
                <w:rFonts w:ascii="Times New Roman" w:eastAsia="宋体" w:hAnsi="Times New Roman" w:cs="Times New Roman"/>
                <w:color w:val="000000"/>
                <w:kern w:val="0"/>
                <w:sz w:val="18"/>
                <w:szCs w:val="18"/>
              </w:rPr>
              <w:t>1</w:t>
            </w:r>
            <w:r w:rsidRPr="00F4081C">
              <w:rPr>
                <w:rFonts w:ascii="宋体" w:eastAsia="宋体" w:hAnsi="宋体" w:cs="Times New Roman" w:hint="eastAsia"/>
                <w:color w:val="000000"/>
                <w:kern w:val="0"/>
                <w:sz w:val="18"/>
                <w:szCs w:val="18"/>
              </w:rPr>
              <w:t>分；不匹配，得</w:t>
            </w:r>
            <w:r w:rsidRPr="00F4081C">
              <w:rPr>
                <w:rFonts w:ascii="Times New Roman" w:eastAsia="宋体" w:hAnsi="Times New Roman" w:cs="Times New Roman"/>
                <w:color w:val="000000"/>
                <w:kern w:val="0"/>
                <w:sz w:val="18"/>
                <w:szCs w:val="18"/>
              </w:rPr>
              <w:t>0</w:t>
            </w:r>
            <w:r w:rsidRPr="00F4081C">
              <w:rPr>
                <w:rFonts w:ascii="宋体" w:eastAsia="宋体" w:hAnsi="宋体" w:cs="Times New Roman" w:hint="eastAsia"/>
                <w:color w:val="000000"/>
                <w:kern w:val="0"/>
                <w:sz w:val="18"/>
                <w:szCs w:val="18"/>
              </w:rPr>
              <w:t>分。</w:t>
            </w:r>
          </w:p>
        </w:tc>
        <w:tc>
          <w:tcPr>
            <w:tcW w:w="3402"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rPr>
            </w:pPr>
            <w:r w:rsidRPr="00F4081C">
              <w:rPr>
                <w:rFonts w:ascii="宋体" w:eastAsia="宋体" w:hAnsi="宋体" w:cs="Times New Roman" w:hint="eastAsia"/>
                <w:color w:val="000000"/>
                <w:kern w:val="0"/>
                <w:sz w:val="18"/>
                <w:szCs w:val="18"/>
              </w:rPr>
              <w:t>预算内容与部门职责匹配，预算编制与重点工作任务相匹配。</w:t>
            </w:r>
          </w:p>
        </w:tc>
        <w:tc>
          <w:tcPr>
            <w:tcW w:w="624"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rPr>
            </w:pPr>
            <w:r w:rsidRPr="00F4081C">
              <w:rPr>
                <w:rFonts w:ascii="Times New Roman" w:eastAsia="宋体" w:hAnsi="Times New Roman" w:cs="Times New Roman"/>
                <w:color w:val="000000"/>
                <w:kern w:val="0"/>
                <w:sz w:val="18"/>
                <w:szCs w:val="18"/>
              </w:rPr>
              <w:t>2</w:t>
            </w:r>
          </w:p>
        </w:tc>
      </w:tr>
      <w:tr w:rsidR="008F2DCB" w:rsidRPr="00F4081C">
        <w:trPr>
          <w:trHeight w:val="798"/>
        </w:trPr>
        <w:tc>
          <w:tcPr>
            <w:tcW w:w="6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lastRenderedPageBreak/>
              <w:t>过程</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预算管理</w:t>
            </w:r>
          </w:p>
        </w:tc>
        <w:tc>
          <w:tcPr>
            <w:tcW w:w="1247"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非税收</w:t>
            </w:r>
            <w:proofErr w:type="gramStart"/>
            <w:r w:rsidRPr="00F4081C">
              <w:rPr>
                <w:rFonts w:ascii="宋体" w:eastAsia="宋体" w:hAnsi="宋体" w:cs="Times New Roman" w:hint="eastAsia"/>
                <w:color w:val="000000"/>
                <w:kern w:val="0"/>
                <w:sz w:val="18"/>
                <w:szCs w:val="18"/>
                <w:shd w:val="clear" w:color="auto" w:fill="FFFFFF" w:themeFill="background1"/>
              </w:rPr>
              <w:t>入及时</w:t>
            </w:r>
            <w:proofErr w:type="gramEnd"/>
            <w:r w:rsidRPr="00F4081C">
              <w:rPr>
                <w:rFonts w:ascii="宋体" w:eastAsia="宋体" w:hAnsi="宋体" w:cs="Times New Roman" w:hint="eastAsia"/>
                <w:color w:val="000000"/>
                <w:kern w:val="0"/>
                <w:sz w:val="18"/>
                <w:szCs w:val="18"/>
                <w:shd w:val="clear" w:color="auto" w:fill="FFFFFF" w:themeFill="background1"/>
              </w:rPr>
              <w:t>上缴</w:t>
            </w:r>
          </w:p>
        </w:tc>
        <w:tc>
          <w:tcPr>
            <w:tcW w:w="794"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2</w:t>
            </w:r>
          </w:p>
        </w:tc>
        <w:tc>
          <w:tcPr>
            <w:tcW w:w="5499"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非税收</w:t>
            </w:r>
            <w:proofErr w:type="gramStart"/>
            <w:r w:rsidRPr="00F4081C">
              <w:rPr>
                <w:rFonts w:ascii="宋体" w:eastAsia="宋体" w:hAnsi="宋体" w:cs="Times New Roman" w:hint="eastAsia"/>
                <w:color w:val="000000"/>
                <w:kern w:val="0"/>
                <w:sz w:val="18"/>
                <w:szCs w:val="18"/>
                <w:shd w:val="clear" w:color="auto" w:fill="FFFFFF" w:themeFill="background1"/>
              </w:rPr>
              <w:t>入及时</w:t>
            </w:r>
            <w:proofErr w:type="gramEnd"/>
            <w:r w:rsidRPr="00F4081C">
              <w:rPr>
                <w:rFonts w:ascii="宋体" w:eastAsia="宋体" w:hAnsi="宋体" w:cs="Times New Roman" w:hint="eastAsia"/>
                <w:color w:val="000000"/>
                <w:kern w:val="0"/>
                <w:sz w:val="18"/>
                <w:szCs w:val="18"/>
                <w:shd w:val="clear" w:color="auto" w:fill="FFFFFF" w:themeFill="background1"/>
              </w:rPr>
              <w:t>足额上缴，得</w:t>
            </w:r>
            <w:r w:rsidRPr="00F4081C">
              <w:rPr>
                <w:rFonts w:ascii="Times New Roman" w:eastAsia="宋体" w:hAnsi="Times New Roman" w:cs="Times New Roman"/>
                <w:color w:val="000000"/>
                <w:kern w:val="0"/>
                <w:sz w:val="18"/>
                <w:szCs w:val="18"/>
                <w:shd w:val="clear" w:color="auto" w:fill="FFFFFF" w:themeFill="background1"/>
              </w:rPr>
              <w:t>2</w:t>
            </w:r>
            <w:r w:rsidRPr="00F4081C">
              <w:rPr>
                <w:rFonts w:ascii="宋体" w:eastAsia="宋体" w:hAnsi="宋体" w:cs="Times New Roman" w:hint="eastAsia"/>
                <w:color w:val="000000"/>
                <w:kern w:val="0"/>
                <w:sz w:val="18"/>
                <w:szCs w:val="18"/>
                <w:shd w:val="clear" w:color="auto" w:fill="FFFFFF" w:themeFill="background1"/>
              </w:rPr>
              <w:t>分；存在未及时足额上缴情况，不得分。</w:t>
            </w:r>
          </w:p>
        </w:tc>
        <w:tc>
          <w:tcPr>
            <w:tcW w:w="3402"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非税收</w:t>
            </w:r>
            <w:proofErr w:type="gramStart"/>
            <w:r w:rsidRPr="00F4081C">
              <w:rPr>
                <w:rFonts w:ascii="宋体" w:eastAsia="宋体" w:hAnsi="宋体" w:cs="Times New Roman" w:hint="eastAsia"/>
                <w:color w:val="000000"/>
                <w:kern w:val="0"/>
                <w:sz w:val="18"/>
                <w:szCs w:val="18"/>
                <w:shd w:val="clear" w:color="auto" w:fill="FFFFFF" w:themeFill="background1"/>
              </w:rPr>
              <w:t>入及时</w:t>
            </w:r>
            <w:proofErr w:type="gramEnd"/>
            <w:r w:rsidRPr="00F4081C">
              <w:rPr>
                <w:rFonts w:ascii="宋体" w:eastAsia="宋体" w:hAnsi="宋体" w:cs="Times New Roman" w:hint="eastAsia"/>
                <w:color w:val="000000"/>
                <w:kern w:val="0"/>
                <w:sz w:val="18"/>
                <w:szCs w:val="18"/>
                <w:shd w:val="clear" w:color="auto" w:fill="FFFFFF" w:themeFill="background1"/>
              </w:rPr>
              <w:t>足额上缴</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部门预算资金到位率</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2</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实际到位资金与预算资金的比率，用以反映和考核资金落实情况对项目实施的总体保障程度。到位比率</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权重</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得分。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三公经费</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控制率</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2</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三公</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经费控制率在</w:t>
            </w:r>
            <w:r w:rsidRPr="00F4081C">
              <w:rPr>
                <w:rFonts w:ascii="Times New Roman" w:eastAsia="宋体" w:hAnsi="Times New Roman" w:cs="Times New Roman"/>
                <w:color w:val="000000"/>
                <w:kern w:val="0"/>
                <w:sz w:val="18"/>
                <w:szCs w:val="18"/>
                <w:shd w:val="clear" w:color="auto" w:fill="FFFFFF" w:themeFill="background1"/>
              </w:rPr>
              <w:t xml:space="preserve"> 100%</w:t>
            </w:r>
            <w:r w:rsidRPr="00F4081C">
              <w:rPr>
                <w:rFonts w:ascii="宋体" w:eastAsia="宋体" w:hAnsi="宋体" w:cs="Times New Roman" w:hint="eastAsia"/>
                <w:color w:val="000000"/>
                <w:kern w:val="0"/>
                <w:sz w:val="18"/>
                <w:szCs w:val="18"/>
                <w:shd w:val="clear" w:color="auto" w:fill="FFFFFF" w:themeFill="background1"/>
              </w:rPr>
              <w:t>（含）以下，得满分；每超出</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扣除</w:t>
            </w:r>
            <w:r w:rsidRPr="00F4081C">
              <w:rPr>
                <w:rFonts w:ascii="Times New Roman" w:eastAsia="宋体" w:hAnsi="Times New Roman" w:cs="Times New Roman"/>
                <w:color w:val="000000"/>
                <w:kern w:val="0"/>
                <w:sz w:val="18"/>
                <w:szCs w:val="18"/>
                <w:shd w:val="clear" w:color="auto" w:fill="FFFFFF" w:themeFill="background1"/>
              </w:rPr>
              <w:t>5%</w:t>
            </w:r>
            <w:r w:rsidRPr="00F4081C">
              <w:rPr>
                <w:rFonts w:ascii="宋体" w:eastAsia="宋体" w:hAnsi="宋体" w:cs="Times New Roman" w:hint="eastAsia"/>
                <w:color w:val="000000"/>
                <w:kern w:val="0"/>
                <w:sz w:val="18"/>
                <w:szCs w:val="18"/>
                <w:shd w:val="clear" w:color="auto" w:fill="FFFFFF" w:themeFill="background1"/>
              </w:rPr>
              <w:t>的权重分，扣完为止。</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三公经费</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控制率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以下。</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公用经费控制率</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2</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公用经费控制率在</w:t>
            </w:r>
            <w:r w:rsidRPr="00F4081C">
              <w:rPr>
                <w:rFonts w:ascii="Times New Roman" w:eastAsia="宋体" w:hAnsi="Times New Roman" w:cs="Times New Roman"/>
                <w:color w:val="000000"/>
                <w:kern w:val="0"/>
                <w:sz w:val="18"/>
                <w:szCs w:val="18"/>
                <w:shd w:val="clear" w:color="auto" w:fill="FFFFFF" w:themeFill="background1"/>
              </w:rPr>
              <w:t xml:space="preserve"> 100%</w:t>
            </w:r>
            <w:r w:rsidRPr="00F4081C">
              <w:rPr>
                <w:rFonts w:ascii="宋体" w:eastAsia="宋体" w:hAnsi="宋体" w:cs="Times New Roman" w:hint="eastAsia"/>
                <w:color w:val="000000"/>
                <w:kern w:val="0"/>
                <w:sz w:val="18"/>
                <w:szCs w:val="18"/>
                <w:shd w:val="clear" w:color="auto" w:fill="FFFFFF" w:themeFill="background1"/>
              </w:rPr>
              <w:t>（含）以下，得满分；每超出</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扣除</w:t>
            </w:r>
            <w:r w:rsidRPr="00F4081C">
              <w:rPr>
                <w:rFonts w:ascii="Times New Roman" w:eastAsia="宋体" w:hAnsi="Times New Roman" w:cs="Times New Roman"/>
                <w:color w:val="000000"/>
                <w:kern w:val="0"/>
                <w:sz w:val="18"/>
                <w:szCs w:val="18"/>
                <w:shd w:val="clear" w:color="auto" w:fill="FFFFFF" w:themeFill="background1"/>
              </w:rPr>
              <w:t>5%</w:t>
            </w:r>
            <w:r w:rsidRPr="00F4081C">
              <w:rPr>
                <w:rFonts w:ascii="宋体" w:eastAsia="宋体" w:hAnsi="宋体" w:cs="Times New Roman" w:hint="eastAsia"/>
                <w:color w:val="000000"/>
                <w:kern w:val="0"/>
                <w:sz w:val="18"/>
                <w:szCs w:val="18"/>
                <w:shd w:val="clear" w:color="auto" w:fill="FFFFFF" w:themeFill="background1"/>
              </w:rPr>
              <w:t>的权重分，扣完为止。</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公用经费控制率在</w:t>
            </w:r>
            <w:r w:rsidRPr="00F4081C">
              <w:rPr>
                <w:rFonts w:ascii="Times New Roman" w:eastAsia="宋体" w:hAnsi="Times New Roman" w:cs="Times New Roman"/>
                <w:color w:val="000000"/>
                <w:kern w:val="0"/>
                <w:sz w:val="18"/>
                <w:szCs w:val="18"/>
                <w:shd w:val="clear" w:color="auto" w:fill="FFFFFF" w:themeFill="background1"/>
              </w:rPr>
              <w:t xml:space="preserve"> 100%</w:t>
            </w:r>
            <w:r w:rsidRPr="00F4081C">
              <w:rPr>
                <w:rFonts w:ascii="宋体" w:eastAsia="宋体" w:hAnsi="宋体" w:cs="Times New Roman" w:hint="eastAsia"/>
                <w:color w:val="000000"/>
                <w:kern w:val="0"/>
                <w:sz w:val="18"/>
                <w:szCs w:val="18"/>
                <w:shd w:val="clear" w:color="auto" w:fill="FFFFFF" w:themeFill="background1"/>
              </w:rPr>
              <w:t>（含）以下。</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2</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部门预算执行率</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2</w:t>
            </w:r>
          </w:p>
        </w:tc>
        <w:tc>
          <w:tcPr>
            <w:tcW w:w="5499" w:type="dxa"/>
            <w:tcBorders>
              <w:top w:val="nil"/>
              <w:left w:val="nil"/>
              <w:bottom w:val="single" w:sz="4" w:space="0" w:color="auto"/>
              <w:right w:val="single" w:sz="4" w:space="0" w:color="auto"/>
            </w:tcBorders>
            <w:shd w:val="clear" w:color="auto" w:fill="auto"/>
            <w:vAlign w:val="center"/>
          </w:tcPr>
          <w:p w:rsidR="008F2DCB" w:rsidRPr="00CB3D1D"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CB3D1D">
              <w:rPr>
                <w:rFonts w:ascii="宋体" w:eastAsia="宋体" w:hAnsi="宋体" w:cs="Times New Roman" w:hint="eastAsia"/>
                <w:color w:val="000000"/>
                <w:kern w:val="0"/>
                <w:sz w:val="18"/>
                <w:szCs w:val="18"/>
                <w:shd w:val="clear" w:color="auto" w:fill="FFFFFF" w:themeFill="background1"/>
              </w:rPr>
              <w:t>调整后部门预算执行率为</w:t>
            </w:r>
            <w:r w:rsidRPr="00CB3D1D">
              <w:rPr>
                <w:rFonts w:ascii="Times New Roman" w:eastAsia="宋体" w:hAnsi="Times New Roman" w:cs="Times New Roman"/>
                <w:color w:val="000000"/>
                <w:kern w:val="0"/>
                <w:sz w:val="18"/>
                <w:szCs w:val="18"/>
                <w:shd w:val="clear" w:color="auto" w:fill="FFFFFF" w:themeFill="background1"/>
              </w:rPr>
              <w:t>100%</w:t>
            </w:r>
            <w:r w:rsidRPr="00CB3D1D">
              <w:rPr>
                <w:rFonts w:ascii="宋体" w:eastAsia="宋体" w:hAnsi="宋体" w:cs="Times New Roman" w:hint="eastAsia"/>
                <w:color w:val="000000"/>
                <w:kern w:val="0"/>
                <w:sz w:val="18"/>
                <w:szCs w:val="18"/>
                <w:shd w:val="clear" w:color="auto" w:fill="FFFFFF" w:themeFill="background1"/>
              </w:rPr>
              <w:t>，得</w:t>
            </w:r>
            <w:r w:rsidRPr="00CB3D1D">
              <w:rPr>
                <w:rFonts w:ascii="Times New Roman" w:eastAsia="宋体" w:hAnsi="Times New Roman" w:cs="Times New Roman"/>
                <w:color w:val="000000"/>
                <w:kern w:val="0"/>
                <w:sz w:val="18"/>
                <w:szCs w:val="18"/>
                <w:shd w:val="clear" w:color="auto" w:fill="FFFFFF" w:themeFill="background1"/>
              </w:rPr>
              <w:t>1</w:t>
            </w:r>
            <w:r w:rsidRPr="00CB3D1D">
              <w:rPr>
                <w:rFonts w:ascii="宋体" w:eastAsia="宋体" w:hAnsi="宋体" w:cs="Times New Roman" w:hint="eastAsia"/>
                <w:color w:val="000000"/>
                <w:kern w:val="0"/>
                <w:sz w:val="18"/>
                <w:szCs w:val="18"/>
                <w:shd w:val="clear" w:color="auto" w:fill="FFFFFF" w:themeFill="background1"/>
              </w:rPr>
              <w:t>分；部门预算执行率没有达到</w:t>
            </w:r>
            <w:r w:rsidRPr="00CB3D1D">
              <w:rPr>
                <w:rFonts w:ascii="Times New Roman" w:eastAsia="宋体" w:hAnsi="Times New Roman" w:cs="Times New Roman"/>
                <w:color w:val="000000"/>
                <w:kern w:val="0"/>
                <w:sz w:val="18"/>
                <w:szCs w:val="18"/>
                <w:shd w:val="clear" w:color="auto" w:fill="FFFFFF" w:themeFill="background1"/>
              </w:rPr>
              <w:t>100%</w:t>
            </w:r>
            <w:r w:rsidRPr="00CB3D1D">
              <w:rPr>
                <w:rFonts w:ascii="宋体" w:eastAsia="宋体" w:hAnsi="宋体" w:cs="Times New Roman" w:hint="eastAsia"/>
                <w:color w:val="000000"/>
                <w:kern w:val="0"/>
                <w:sz w:val="18"/>
                <w:szCs w:val="18"/>
                <w:shd w:val="clear" w:color="auto" w:fill="FFFFFF" w:themeFill="background1"/>
              </w:rPr>
              <w:t>，每低</w:t>
            </w:r>
            <w:r w:rsidRPr="00CB3D1D">
              <w:rPr>
                <w:rFonts w:ascii="Times New Roman" w:eastAsia="宋体" w:hAnsi="Times New Roman" w:cs="Times New Roman"/>
                <w:color w:val="000000"/>
                <w:kern w:val="0"/>
                <w:sz w:val="18"/>
                <w:szCs w:val="18"/>
                <w:shd w:val="clear" w:color="auto" w:fill="FFFFFF" w:themeFill="background1"/>
              </w:rPr>
              <w:t xml:space="preserve"> 1%</w:t>
            </w:r>
            <w:r w:rsidRPr="00CB3D1D">
              <w:rPr>
                <w:rFonts w:ascii="宋体" w:eastAsia="宋体" w:hAnsi="宋体" w:cs="Times New Roman" w:hint="eastAsia"/>
                <w:color w:val="000000"/>
                <w:kern w:val="0"/>
                <w:sz w:val="18"/>
                <w:szCs w:val="18"/>
                <w:shd w:val="clear" w:color="auto" w:fill="FFFFFF" w:themeFill="background1"/>
              </w:rPr>
              <w:t>扣除</w:t>
            </w:r>
            <w:r w:rsidRPr="00CB3D1D">
              <w:rPr>
                <w:rFonts w:ascii="Times New Roman" w:eastAsia="宋体" w:hAnsi="Times New Roman" w:cs="Times New Roman"/>
                <w:color w:val="000000"/>
                <w:kern w:val="0"/>
                <w:sz w:val="18"/>
                <w:szCs w:val="18"/>
                <w:shd w:val="clear" w:color="auto" w:fill="FFFFFF" w:themeFill="background1"/>
              </w:rPr>
              <w:t xml:space="preserve"> 5%</w:t>
            </w:r>
            <w:r w:rsidRPr="00CB3D1D">
              <w:rPr>
                <w:rFonts w:ascii="宋体" w:eastAsia="宋体" w:hAnsi="宋体" w:cs="Times New Roman" w:hint="eastAsia"/>
                <w:color w:val="000000"/>
                <w:kern w:val="0"/>
                <w:sz w:val="18"/>
                <w:szCs w:val="18"/>
                <w:shd w:val="clear" w:color="auto" w:fill="FFFFFF" w:themeFill="background1"/>
              </w:rPr>
              <w:t>得权重分，扣完为止。</w:t>
            </w:r>
          </w:p>
        </w:tc>
        <w:tc>
          <w:tcPr>
            <w:tcW w:w="3402" w:type="dxa"/>
            <w:tcBorders>
              <w:top w:val="nil"/>
              <w:left w:val="nil"/>
              <w:bottom w:val="single" w:sz="4" w:space="0" w:color="auto"/>
              <w:right w:val="single" w:sz="4" w:space="0" w:color="auto"/>
            </w:tcBorders>
            <w:shd w:val="clear" w:color="auto" w:fill="auto"/>
            <w:vAlign w:val="center"/>
          </w:tcPr>
          <w:p w:rsidR="008F2DCB" w:rsidRPr="00CB3D1D" w:rsidRDefault="00403309" w:rsidP="006C0F63">
            <w:pPr>
              <w:widowControl/>
              <w:jc w:val="left"/>
              <w:rPr>
                <w:rFonts w:ascii="Times New Roman" w:eastAsia="宋体" w:hAnsi="Times New Roman" w:cs="Times New Roman"/>
                <w:color w:val="000000"/>
                <w:kern w:val="0"/>
                <w:sz w:val="18"/>
                <w:szCs w:val="18"/>
                <w:shd w:val="clear" w:color="auto" w:fill="FFFFFF" w:themeFill="background1"/>
              </w:rPr>
            </w:pPr>
            <w:r w:rsidRPr="00CB3D1D">
              <w:rPr>
                <w:rFonts w:ascii="宋体" w:eastAsia="宋体" w:hAnsi="宋体" w:cs="Times New Roman" w:hint="eastAsia"/>
                <w:color w:val="000000"/>
                <w:kern w:val="0"/>
                <w:sz w:val="18"/>
                <w:szCs w:val="18"/>
                <w:shd w:val="clear" w:color="auto" w:fill="FFFFFF" w:themeFill="background1"/>
              </w:rPr>
              <w:t>部门预算执行率</w:t>
            </w:r>
            <w:r w:rsidR="008F0AFB" w:rsidRPr="00CB3D1D">
              <w:rPr>
                <w:rFonts w:ascii="Times New Roman" w:eastAsia="宋体" w:hAnsi="Times New Roman" w:cs="Times New Roman"/>
                <w:color w:val="000000"/>
                <w:kern w:val="0"/>
                <w:sz w:val="18"/>
                <w:szCs w:val="18"/>
                <w:shd w:val="clear" w:color="auto" w:fill="FFFFFF" w:themeFill="background1"/>
              </w:rPr>
              <w:t>92</w:t>
            </w:r>
            <w:r w:rsidRPr="00CB3D1D">
              <w:rPr>
                <w:rFonts w:ascii="Times New Roman" w:eastAsia="宋体" w:hAnsi="Times New Roman" w:cs="Times New Roman"/>
                <w:color w:val="000000"/>
                <w:kern w:val="0"/>
                <w:sz w:val="18"/>
                <w:szCs w:val="18"/>
                <w:shd w:val="clear" w:color="auto" w:fill="FFFFFF" w:themeFill="background1"/>
              </w:rPr>
              <w:t>%</w:t>
            </w:r>
            <w:r w:rsidR="006C0F63" w:rsidRPr="00CB3D1D">
              <w:rPr>
                <w:rFonts w:ascii="宋体" w:eastAsia="宋体" w:hAnsi="宋体" w:cs="Times New Roman" w:hint="eastAsia"/>
                <w:color w:val="000000"/>
                <w:kern w:val="0"/>
                <w:sz w:val="18"/>
                <w:szCs w:val="18"/>
                <w:shd w:val="clear" w:color="auto" w:fill="FFFFFF" w:themeFill="background1"/>
              </w:rPr>
              <w:t>。</w:t>
            </w:r>
            <w:r w:rsidRPr="00CB3D1D">
              <w:rPr>
                <w:rFonts w:ascii="Times New Roman" w:eastAsia="宋体" w:hAnsi="Times New Roman" w:cs="Times New Roman"/>
                <w:color w:val="000000"/>
                <w:kern w:val="0"/>
                <w:sz w:val="18"/>
                <w:szCs w:val="18"/>
                <w:shd w:val="clear" w:color="auto" w:fill="FFFFFF" w:themeFill="background1"/>
              </w:rPr>
              <w:t>2*</w:t>
            </w:r>
            <w:r w:rsidRPr="00CB3D1D">
              <w:rPr>
                <w:rFonts w:ascii="宋体" w:eastAsia="宋体" w:hAnsi="宋体" w:cs="Times New Roman" w:hint="eastAsia"/>
                <w:color w:val="000000"/>
                <w:kern w:val="0"/>
                <w:sz w:val="18"/>
                <w:szCs w:val="18"/>
                <w:shd w:val="clear" w:color="auto" w:fill="FFFFFF" w:themeFill="background1"/>
              </w:rPr>
              <w:t>（</w:t>
            </w:r>
            <w:r w:rsidRPr="00CB3D1D">
              <w:rPr>
                <w:rFonts w:ascii="Times New Roman" w:eastAsia="宋体" w:hAnsi="Times New Roman" w:cs="Times New Roman"/>
                <w:color w:val="000000"/>
                <w:kern w:val="0"/>
                <w:sz w:val="18"/>
                <w:szCs w:val="18"/>
                <w:shd w:val="clear" w:color="auto" w:fill="FFFFFF" w:themeFill="background1"/>
              </w:rPr>
              <w:t>100%-5%*</w:t>
            </w:r>
            <w:r w:rsidR="006C0F63" w:rsidRPr="00CB3D1D">
              <w:rPr>
                <w:rFonts w:ascii="Times New Roman" w:eastAsia="宋体" w:hAnsi="Times New Roman" w:cs="Times New Roman"/>
                <w:color w:val="000000"/>
                <w:kern w:val="0"/>
                <w:sz w:val="18"/>
                <w:szCs w:val="18"/>
                <w:shd w:val="clear" w:color="auto" w:fill="FFFFFF" w:themeFill="background1"/>
              </w:rPr>
              <w:t>8</w:t>
            </w:r>
            <w:r w:rsidRPr="00CB3D1D">
              <w:rPr>
                <w:rFonts w:ascii="宋体" w:eastAsia="宋体" w:hAnsi="宋体" w:cs="Times New Roman" w:hint="eastAsia"/>
                <w:color w:val="000000"/>
                <w:kern w:val="0"/>
                <w:sz w:val="18"/>
                <w:szCs w:val="18"/>
                <w:shd w:val="clear" w:color="auto" w:fill="FFFFFF" w:themeFill="background1"/>
              </w:rPr>
              <w:t>）</w:t>
            </w:r>
            <w:r w:rsidR="006C0F63" w:rsidRPr="00CB3D1D">
              <w:rPr>
                <w:rFonts w:ascii="Times New Roman" w:eastAsia="宋体" w:hAnsi="Times New Roman" w:cs="Times New Roman"/>
                <w:color w:val="000000"/>
                <w:kern w:val="0"/>
                <w:sz w:val="18"/>
                <w:szCs w:val="18"/>
                <w:shd w:val="clear" w:color="auto" w:fill="FFFFFF" w:themeFill="background1"/>
              </w:rPr>
              <w:t>=1.2</w:t>
            </w:r>
            <w:r w:rsidRPr="00CB3D1D">
              <w:rPr>
                <w:rFonts w:ascii="宋体" w:eastAsia="宋体" w:hAnsi="宋体" w:cs="Times New Roman" w:hint="eastAsia"/>
                <w:color w:val="000000"/>
                <w:kern w:val="0"/>
                <w:sz w:val="18"/>
                <w:szCs w:val="18"/>
                <w:shd w:val="clear" w:color="auto" w:fill="FFFFFF" w:themeFill="background1"/>
              </w:rPr>
              <w:t>分。</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CB3D1D" w:rsidRDefault="006C0F63">
            <w:pPr>
              <w:widowControl/>
              <w:jc w:val="center"/>
              <w:rPr>
                <w:rFonts w:ascii="Times New Roman" w:eastAsia="宋体" w:hAnsi="Times New Roman" w:cs="Times New Roman"/>
                <w:color w:val="000000"/>
                <w:kern w:val="0"/>
                <w:sz w:val="18"/>
                <w:szCs w:val="18"/>
                <w:shd w:val="clear" w:color="auto" w:fill="FFFFFF" w:themeFill="background1"/>
              </w:rPr>
            </w:pPr>
            <w:r w:rsidRPr="00CB3D1D">
              <w:rPr>
                <w:rFonts w:ascii="Times New Roman" w:eastAsia="宋体" w:hAnsi="Times New Roman" w:cs="Times New Roman"/>
                <w:color w:val="000000"/>
                <w:kern w:val="0"/>
                <w:sz w:val="18"/>
                <w:szCs w:val="18"/>
                <w:shd w:val="clear" w:color="auto" w:fill="FFFFFF" w:themeFill="background1"/>
              </w:rPr>
              <w:t>0.8</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预决算信息公开度</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公开</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共</w:t>
            </w:r>
            <w:r w:rsidRPr="00F4081C">
              <w:rPr>
                <w:rFonts w:ascii="Times New Roman" w:eastAsia="宋体" w:hAnsi="Times New Roman" w:cs="Times New Roman"/>
                <w:color w:val="000000"/>
                <w:kern w:val="0"/>
                <w:sz w:val="18"/>
                <w:szCs w:val="18"/>
                <w:shd w:val="clear" w:color="auto" w:fill="FFFFFF" w:themeFill="background1"/>
              </w:rPr>
              <w:t>2</w:t>
            </w:r>
            <w:r w:rsidRPr="00F4081C">
              <w:rPr>
                <w:rFonts w:ascii="宋体" w:eastAsia="宋体" w:hAnsi="宋体" w:cs="Times New Roman" w:hint="eastAsia"/>
                <w:color w:val="000000"/>
                <w:kern w:val="0"/>
                <w:sz w:val="18"/>
                <w:szCs w:val="18"/>
                <w:shd w:val="clear" w:color="auto" w:fill="FFFFFF" w:themeFill="background1"/>
              </w:rPr>
              <w:t>项：</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预决算在</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双平台</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进行公开，得</w:t>
            </w:r>
            <w:r w:rsidRPr="00F4081C">
              <w:rPr>
                <w:rFonts w:ascii="Times New Roman" w:eastAsia="宋体" w:hAnsi="Times New Roman" w:cs="Times New Roman"/>
                <w:color w:val="000000"/>
                <w:kern w:val="0"/>
                <w:sz w:val="18"/>
                <w:szCs w:val="18"/>
                <w:shd w:val="clear" w:color="auto" w:fill="FFFFFF" w:themeFill="background1"/>
              </w:rPr>
              <w:t>0.5</w:t>
            </w:r>
            <w:r w:rsidRPr="00F4081C">
              <w:rPr>
                <w:rFonts w:ascii="宋体" w:eastAsia="宋体" w:hAnsi="宋体" w:cs="Times New Roman" w:hint="eastAsia"/>
                <w:color w:val="000000"/>
                <w:kern w:val="0"/>
                <w:sz w:val="18"/>
                <w:szCs w:val="18"/>
                <w:shd w:val="clear" w:color="auto" w:fill="FFFFFF" w:themeFill="background1"/>
              </w:rPr>
              <w:t>分；未在</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双平台</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公开，得</w:t>
            </w:r>
            <w:r w:rsidRPr="00F4081C">
              <w:rPr>
                <w:rFonts w:ascii="Times New Roman" w:eastAsia="宋体" w:hAnsi="Times New Roman" w:cs="Times New Roman"/>
                <w:color w:val="000000"/>
                <w:kern w:val="0"/>
                <w:sz w:val="18"/>
                <w:szCs w:val="18"/>
                <w:shd w:val="clear" w:color="auto" w:fill="FFFFFF" w:themeFill="background1"/>
              </w:rPr>
              <w:t>0</w:t>
            </w:r>
            <w:r w:rsidRPr="00F4081C">
              <w:rPr>
                <w:rFonts w:ascii="宋体" w:eastAsia="宋体" w:hAnsi="宋体" w:cs="Times New Roman" w:hint="eastAsia"/>
                <w:color w:val="000000"/>
                <w:kern w:val="0"/>
                <w:sz w:val="18"/>
                <w:szCs w:val="18"/>
                <w:shd w:val="clear" w:color="auto" w:fill="FFFFFF" w:themeFill="background1"/>
              </w:rPr>
              <w:t>分。</w:t>
            </w:r>
            <w:r w:rsidRPr="00F4081C">
              <w:rPr>
                <w:rFonts w:ascii="Times New Roman" w:eastAsia="宋体" w:hAnsi="Times New Roman" w:cs="Times New Roman"/>
                <w:color w:val="000000"/>
                <w:kern w:val="0"/>
                <w:sz w:val="18"/>
                <w:szCs w:val="18"/>
                <w:shd w:val="clear" w:color="auto" w:fill="FFFFFF" w:themeFill="background1"/>
              </w:rPr>
              <w:t>2.</w:t>
            </w:r>
            <w:r w:rsidRPr="00F4081C">
              <w:rPr>
                <w:rFonts w:ascii="宋体" w:eastAsia="宋体" w:hAnsi="宋体" w:cs="Times New Roman" w:hint="eastAsia"/>
                <w:color w:val="000000"/>
                <w:kern w:val="0"/>
                <w:sz w:val="18"/>
                <w:szCs w:val="18"/>
                <w:shd w:val="clear" w:color="auto" w:fill="FFFFFF" w:themeFill="background1"/>
              </w:rPr>
              <w:t>预决算公开的内容和时限符合要求，得</w:t>
            </w:r>
            <w:r w:rsidRPr="00F4081C">
              <w:rPr>
                <w:rFonts w:ascii="Times New Roman" w:eastAsia="宋体" w:hAnsi="Times New Roman" w:cs="Times New Roman"/>
                <w:color w:val="000000"/>
                <w:kern w:val="0"/>
                <w:sz w:val="18"/>
                <w:szCs w:val="18"/>
                <w:shd w:val="clear" w:color="auto" w:fill="FFFFFF" w:themeFill="background1"/>
              </w:rPr>
              <w:t>0.5</w:t>
            </w:r>
            <w:r w:rsidRPr="00F4081C">
              <w:rPr>
                <w:rFonts w:ascii="宋体" w:eastAsia="宋体" w:hAnsi="宋体" w:cs="Times New Roman" w:hint="eastAsia"/>
                <w:color w:val="000000"/>
                <w:kern w:val="0"/>
                <w:sz w:val="18"/>
                <w:szCs w:val="18"/>
                <w:shd w:val="clear" w:color="auto" w:fill="FFFFFF" w:themeFill="background1"/>
              </w:rPr>
              <w:t>分，不符合要求，得</w:t>
            </w:r>
            <w:r w:rsidRPr="00F4081C">
              <w:rPr>
                <w:rFonts w:ascii="Times New Roman" w:eastAsia="宋体" w:hAnsi="Times New Roman" w:cs="Times New Roman"/>
                <w:color w:val="000000"/>
                <w:kern w:val="0"/>
                <w:sz w:val="18"/>
                <w:szCs w:val="18"/>
                <w:shd w:val="clear" w:color="auto" w:fill="FFFFFF" w:themeFill="background1"/>
              </w:rPr>
              <w:t>0</w:t>
            </w:r>
            <w:r w:rsidRPr="00F4081C">
              <w:rPr>
                <w:rFonts w:ascii="宋体" w:eastAsia="宋体" w:hAnsi="宋体" w:cs="Times New Roman" w:hint="eastAsia"/>
                <w:color w:val="000000"/>
                <w:kern w:val="0"/>
                <w:sz w:val="18"/>
                <w:szCs w:val="18"/>
                <w:shd w:val="clear" w:color="auto" w:fill="FFFFFF" w:themeFill="background1"/>
              </w:rPr>
              <w:t>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预决算信息按要求公开。</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预算管理制度健全性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健全</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已制订预算管理办法，得</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分；未制定，得</w:t>
            </w:r>
            <w:r w:rsidRPr="00F4081C">
              <w:rPr>
                <w:rFonts w:ascii="Times New Roman" w:eastAsia="宋体" w:hAnsi="Times New Roman" w:cs="Times New Roman"/>
                <w:color w:val="000000"/>
                <w:kern w:val="0"/>
                <w:sz w:val="18"/>
                <w:szCs w:val="18"/>
                <w:shd w:val="clear" w:color="auto" w:fill="FFFFFF" w:themeFill="background1"/>
              </w:rPr>
              <w:t>0</w:t>
            </w:r>
            <w:r w:rsidRPr="00F4081C">
              <w:rPr>
                <w:rFonts w:ascii="宋体" w:eastAsia="宋体" w:hAnsi="宋体" w:cs="Times New Roman" w:hint="eastAsia"/>
                <w:color w:val="000000"/>
                <w:kern w:val="0"/>
                <w:sz w:val="18"/>
                <w:szCs w:val="18"/>
                <w:shd w:val="clear" w:color="auto" w:fill="FFFFFF" w:themeFill="background1"/>
              </w:rPr>
              <w:t>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已制订财务管理办法，对预算管理要求明确。</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预算管理执行有效性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有效</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预算管理是否符合相关的财务管理制度规定，存在审计或其他检查发现违反预算规定情况，每发现一例扣除</w:t>
            </w:r>
            <w:r w:rsidRPr="00F4081C">
              <w:rPr>
                <w:rFonts w:ascii="Times New Roman" w:eastAsia="宋体" w:hAnsi="Times New Roman" w:cs="Times New Roman"/>
                <w:color w:val="000000"/>
                <w:kern w:val="0"/>
                <w:sz w:val="18"/>
                <w:szCs w:val="18"/>
                <w:shd w:val="clear" w:color="auto" w:fill="FFFFFF" w:themeFill="background1"/>
              </w:rPr>
              <w:t xml:space="preserve"> 0.2</w:t>
            </w:r>
            <w:r w:rsidRPr="00F4081C">
              <w:rPr>
                <w:rFonts w:ascii="宋体" w:eastAsia="宋体" w:hAnsi="宋体" w:cs="Times New Roman" w:hint="eastAsia"/>
                <w:color w:val="000000"/>
                <w:kern w:val="0"/>
                <w:sz w:val="18"/>
                <w:szCs w:val="18"/>
                <w:shd w:val="clear" w:color="auto" w:fill="FFFFFF" w:themeFill="background1"/>
              </w:rPr>
              <w:t>分，扣完为止。</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预算管理符合相关的财务管理制度规定。</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trPr>
          <w:trHeight w:val="798"/>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收支管理</w:t>
            </w: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收支管理制度健全性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健全</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已制订收支管理办法，得</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分；未制定，得</w:t>
            </w:r>
            <w:r w:rsidRPr="00F4081C">
              <w:rPr>
                <w:rFonts w:ascii="Times New Roman" w:eastAsia="宋体" w:hAnsi="Times New Roman" w:cs="Times New Roman"/>
                <w:color w:val="000000"/>
                <w:kern w:val="0"/>
                <w:sz w:val="18"/>
                <w:szCs w:val="18"/>
                <w:shd w:val="clear" w:color="auto" w:fill="FFFFFF" w:themeFill="background1"/>
              </w:rPr>
              <w:t>0</w:t>
            </w:r>
            <w:r w:rsidRPr="00F4081C">
              <w:rPr>
                <w:rFonts w:ascii="宋体" w:eastAsia="宋体" w:hAnsi="宋体" w:cs="Times New Roman" w:hint="eastAsia"/>
                <w:color w:val="000000"/>
                <w:kern w:val="0"/>
                <w:sz w:val="18"/>
                <w:szCs w:val="18"/>
                <w:shd w:val="clear" w:color="auto" w:fill="FFFFFF" w:themeFill="background1"/>
              </w:rPr>
              <w:t>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已制订财务管理办法，对收支管理要求明确。</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trPr>
          <w:trHeight w:val="1020"/>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收支管理执行有效性</w:t>
            </w:r>
          </w:p>
        </w:tc>
        <w:tc>
          <w:tcPr>
            <w:tcW w:w="794"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有效</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共</w:t>
            </w:r>
            <w:r w:rsidRPr="00F4081C">
              <w:rPr>
                <w:rFonts w:ascii="Times New Roman" w:eastAsia="宋体" w:hAnsi="Times New Roman" w:cs="Times New Roman"/>
                <w:color w:val="000000"/>
                <w:kern w:val="0"/>
                <w:sz w:val="18"/>
                <w:szCs w:val="18"/>
                <w:shd w:val="clear" w:color="auto" w:fill="FFFFFF" w:themeFill="background1"/>
              </w:rPr>
              <w:t>2</w:t>
            </w:r>
            <w:r w:rsidRPr="00F4081C">
              <w:rPr>
                <w:rFonts w:ascii="宋体" w:eastAsia="宋体" w:hAnsi="宋体" w:cs="Times New Roman" w:hint="eastAsia"/>
                <w:color w:val="000000"/>
                <w:kern w:val="0"/>
                <w:sz w:val="18"/>
                <w:szCs w:val="18"/>
                <w:shd w:val="clear" w:color="auto" w:fill="FFFFFF" w:themeFill="background1"/>
              </w:rPr>
              <w:t>项：</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严格按照部门收入管理办法与流程执行，所有收入</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应收尽收</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应缴尽缴</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，得</w:t>
            </w:r>
            <w:r w:rsidRPr="00F4081C">
              <w:rPr>
                <w:rFonts w:ascii="Times New Roman" w:eastAsia="宋体" w:hAnsi="Times New Roman" w:cs="Times New Roman"/>
                <w:color w:val="000000"/>
                <w:kern w:val="0"/>
                <w:sz w:val="18"/>
                <w:szCs w:val="18"/>
                <w:shd w:val="clear" w:color="auto" w:fill="FFFFFF" w:themeFill="background1"/>
              </w:rPr>
              <w:t xml:space="preserve"> 0.5 </w:t>
            </w:r>
            <w:r w:rsidRPr="00F4081C">
              <w:rPr>
                <w:rFonts w:ascii="宋体" w:eastAsia="宋体" w:hAnsi="宋体" w:cs="Times New Roman" w:hint="eastAsia"/>
                <w:color w:val="000000"/>
                <w:kern w:val="0"/>
                <w:sz w:val="18"/>
                <w:szCs w:val="18"/>
                <w:shd w:val="clear" w:color="auto" w:fill="FFFFFF" w:themeFill="background1"/>
              </w:rPr>
              <w:t>分；未严格执行，得</w:t>
            </w:r>
            <w:r w:rsidRPr="00F4081C">
              <w:rPr>
                <w:rFonts w:ascii="Times New Roman" w:eastAsia="宋体" w:hAnsi="Times New Roman" w:cs="Times New Roman"/>
                <w:color w:val="000000"/>
                <w:kern w:val="0"/>
                <w:sz w:val="18"/>
                <w:szCs w:val="18"/>
                <w:shd w:val="clear" w:color="auto" w:fill="FFFFFF" w:themeFill="background1"/>
              </w:rPr>
              <w:t xml:space="preserve"> 0 </w:t>
            </w:r>
            <w:r w:rsidRPr="00F4081C">
              <w:rPr>
                <w:rFonts w:ascii="宋体" w:eastAsia="宋体" w:hAnsi="宋体" w:cs="Times New Roman" w:hint="eastAsia"/>
                <w:color w:val="000000"/>
                <w:kern w:val="0"/>
                <w:sz w:val="18"/>
                <w:szCs w:val="18"/>
                <w:shd w:val="clear" w:color="auto" w:fill="FFFFFF" w:themeFill="background1"/>
              </w:rPr>
              <w:t>分；</w:t>
            </w:r>
            <w:r w:rsidRPr="00F4081C">
              <w:rPr>
                <w:rFonts w:ascii="Times New Roman" w:eastAsia="宋体" w:hAnsi="Times New Roman" w:cs="Times New Roman"/>
                <w:color w:val="000000"/>
                <w:kern w:val="0"/>
                <w:sz w:val="18"/>
                <w:szCs w:val="18"/>
                <w:shd w:val="clear" w:color="auto" w:fill="FFFFFF" w:themeFill="background1"/>
              </w:rPr>
              <w:t>2.</w:t>
            </w:r>
            <w:r w:rsidRPr="00F4081C">
              <w:rPr>
                <w:rFonts w:ascii="宋体" w:eastAsia="宋体" w:hAnsi="宋体" w:cs="Times New Roman" w:hint="eastAsia"/>
                <w:color w:val="000000"/>
                <w:kern w:val="0"/>
                <w:sz w:val="18"/>
                <w:szCs w:val="18"/>
                <w:shd w:val="clear" w:color="auto" w:fill="FFFFFF" w:themeFill="background1"/>
              </w:rPr>
              <w:t>部门支出符合部门管理、财务管理等制度，得</w:t>
            </w:r>
            <w:r w:rsidRPr="00F4081C">
              <w:rPr>
                <w:rFonts w:ascii="Times New Roman" w:eastAsia="宋体" w:hAnsi="Times New Roman" w:cs="Times New Roman"/>
                <w:color w:val="000000"/>
                <w:kern w:val="0"/>
                <w:sz w:val="18"/>
                <w:szCs w:val="18"/>
                <w:shd w:val="clear" w:color="auto" w:fill="FFFFFF" w:themeFill="background1"/>
              </w:rPr>
              <w:t xml:space="preserve"> 0.5</w:t>
            </w:r>
            <w:r w:rsidRPr="00F4081C">
              <w:rPr>
                <w:rFonts w:ascii="宋体" w:eastAsia="宋体" w:hAnsi="宋体" w:cs="Times New Roman" w:hint="eastAsia"/>
                <w:color w:val="000000"/>
                <w:kern w:val="0"/>
                <w:sz w:val="18"/>
                <w:szCs w:val="18"/>
                <w:shd w:val="clear" w:color="auto" w:fill="FFFFFF" w:themeFill="background1"/>
              </w:rPr>
              <w:t>分；不符合，每发现一例扣除</w:t>
            </w:r>
            <w:r w:rsidRPr="00F4081C">
              <w:rPr>
                <w:rFonts w:ascii="Times New Roman" w:eastAsia="宋体" w:hAnsi="Times New Roman" w:cs="Times New Roman"/>
                <w:color w:val="000000"/>
                <w:kern w:val="0"/>
                <w:sz w:val="18"/>
                <w:szCs w:val="18"/>
                <w:shd w:val="clear" w:color="auto" w:fill="FFFFFF" w:themeFill="background1"/>
              </w:rPr>
              <w:t xml:space="preserve"> 0.2</w:t>
            </w:r>
            <w:r w:rsidRPr="00F4081C">
              <w:rPr>
                <w:rFonts w:ascii="宋体" w:eastAsia="宋体" w:hAnsi="宋体" w:cs="Times New Roman" w:hint="eastAsia"/>
                <w:color w:val="000000"/>
                <w:kern w:val="0"/>
                <w:sz w:val="18"/>
                <w:szCs w:val="18"/>
                <w:shd w:val="clear" w:color="auto" w:fill="FFFFFF" w:themeFill="background1"/>
              </w:rPr>
              <w:t>分，扣完为止；如存在截留、挤占、挪用、虚列支出等情况，得</w:t>
            </w:r>
            <w:r w:rsidRPr="00F4081C">
              <w:rPr>
                <w:rFonts w:ascii="Times New Roman" w:eastAsia="宋体" w:hAnsi="Times New Roman" w:cs="Times New Roman"/>
                <w:color w:val="000000"/>
                <w:kern w:val="0"/>
                <w:sz w:val="18"/>
                <w:szCs w:val="18"/>
                <w:shd w:val="clear" w:color="auto" w:fill="FFFFFF" w:themeFill="background1"/>
              </w:rPr>
              <w:t xml:space="preserve"> 0 </w:t>
            </w:r>
            <w:r w:rsidRPr="00F4081C">
              <w:rPr>
                <w:rFonts w:ascii="宋体" w:eastAsia="宋体" w:hAnsi="宋体" w:cs="Times New Roman" w:hint="eastAsia"/>
                <w:color w:val="000000"/>
                <w:kern w:val="0"/>
                <w:sz w:val="18"/>
                <w:szCs w:val="18"/>
                <w:shd w:val="clear" w:color="auto" w:fill="FFFFFF" w:themeFill="background1"/>
              </w:rPr>
              <w:t>分。</w:t>
            </w:r>
          </w:p>
        </w:tc>
        <w:tc>
          <w:tcPr>
            <w:tcW w:w="3402"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所有收入</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应收尽收</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应缴尽缴</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，门支出符合部门管理、财务管理等制度。</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541277">
        <w:trPr>
          <w:trHeight w:val="737"/>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资产管理</w:t>
            </w:r>
          </w:p>
        </w:tc>
        <w:tc>
          <w:tcPr>
            <w:tcW w:w="1247"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资产管理制度健全性</w:t>
            </w:r>
          </w:p>
        </w:tc>
        <w:tc>
          <w:tcPr>
            <w:tcW w:w="794"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健全</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已制订健全的资产配置、使用、处置制度，得</w:t>
            </w:r>
            <w:r w:rsidRPr="00F4081C">
              <w:rPr>
                <w:rFonts w:ascii="Times New Roman" w:eastAsia="宋体" w:hAnsi="Times New Roman" w:cs="Times New Roman"/>
                <w:color w:val="000000"/>
                <w:kern w:val="0"/>
                <w:sz w:val="18"/>
                <w:szCs w:val="18"/>
                <w:shd w:val="clear" w:color="auto" w:fill="FFFFFF" w:themeFill="background1"/>
              </w:rPr>
              <w:t xml:space="preserve"> 1 </w:t>
            </w:r>
            <w:r w:rsidRPr="00F4081C">
              <w:rPr>
                <w:rFonts w:ascii="宋体" w:eastAsia="宋体" w:hAnsi="宋体" w:cs="Times New Roman" w:hint="eastAsia"/>
                <w:color w:val="000000"/>
                <w:kern w:val="0"/>
                <w:sz w:val="18"/>
                <w:szCs w:val="18"/>
                <w:shd w:val="clear" w:color="auto" w:fill="FFFFFF" w:themeFill="background1"/>
              </w:rPr>
              <w:t>分；未制订不得分。</w:t>
            </w:r>
          </w:p>
        </w:tc>
        <w:tc>
          <w:tcPr>
            <w:tcW w:w="3402" w:type="dxa"/>
            <w:tcBorders>
              <w:top w:val="single" w:sz="4" w:space="0" w:color="auto"/>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已制订健全的资产配置、使用、处置制度。</w:t>
            </w:r>
          </w:p>
        </w:tc>
        <w:tc>
          <w:tcPr>
            <w:tcW w:w="624" w:type="dxa"/>
            <w:tcBorders>
              <w:top w:val="single" w:sz="4" w:space="0" w:color="auto"/>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541277">
        <w:trPr>
          <w:trHeight w:val="737"/>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资产管理执行有效性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有效</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严格遵守流程对资产进行配置、使用、处置，得</w:t>
            </w:r>
            <w:r w:rsidRPr="00F4081C">
              <w:rPr>
                <w:rFonts w:ascii="Times New Roman" w:eastAsia="宋体" w:hAnsi="Times New Roman" w:cs="Times New Roman"/>
                <w:color w:val="000000"/>
                <w:kern w:val="0"/>
                <w:sz w:val="18"/>
                <w:szCs w:val="18"/>
                <w:shd w:val="clear" w:color="auto" w:fill="FFFFFF" w:themeFill="background1"/>
              </w:rPr>
              <w:t xml:space="preserve"> 1 </w:t>
            </w:r>
            <w:r w:rsidRPr="00F4081C">
              <w:rPr>
                <w:rFonts w:ascii="宋体" w:eastAsia="宋体" w:hAnsi="宋体" w:cs="Times New Roman" w:hint="eastAsia"/>
                <w:color w:val="000000"/>
                <w:kern w:val="0"/>
                <w:sz w:val="18"/>
                <w:szCs w:val="18"/>
                <w:shd w:val="clear" w:color="auto" w:fill="FFFFFF" w:themeFill="background1"/>
              </w:rPr>
              <w:t>分；未有效遵守规定，每发现一例扣除</w:t>
            </w:r>
            <w:r w:rsidRPr="00F4081C">
              <w:rPr>
                <w:rFonts w:ascii="Times New Roman" w:eastAsia="宋体" w:hAnsi="Times New Roman" w:cs="Times New Roman"/>
                <w:color w:val="000000"/>
                <w:kern w:val="0"/>
                <w:sz w:val="18"/>
                <w:szCs w:val="18"/>
                <w:shd w:val="clear" w:color="auto" w:fill="FFFFFF" w:themeFill="background1"/>
              </w:rPr>
              <w:t xml:space="preserve"> 0.2</w:t>
            </w:r>
            <w:r w:rsidRPr="00F4081C">
              <w:rPr>
                <w:rFonts w:ascii="宋体" w:eastAsia="宋体" w:hAnsi="宋体" w:cs="Times New Roman" w:hint="eastAsia"/>
                <w:color w:val="000000"/>
                <w:kern w:val="0"/>
                <w:sz w:val="18"/>
                <w:szCs w:val="18"/>
                <w:shd w:val="clear" w:color="auto" w:fill="FFFFFF" w:themeFill="background1"/>
              </w:rPr>
              <w:t>分，扣完为止。</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严格遵守流程对资产进行配置、使用、处置。</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541277">
        <w:trPr>
          <w:trHeight w:val="737"/>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政府采购管理</w:t>
            </w: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政府采购管理制度健全性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健全</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已制订采购管理制度，得</w:t>
            </w:r>
            <w:r w:rsidRPr="00F4081C">
              <w:rPr>
                <w:rFonts w:ascii="Times New Roman" w:eastAsia="宋体" w:hAnsi="Times New Roman" w:cs="Times New Roman"/>
                <w:color w:val="000000"/>
                <w:kern w:val="0"/>
                <w:sz w:val="18"/>
                <w:szCs w:val="18"/>
                <w:shd w:val="clear" w:color="auto" w:fill="FFFFFF" w:themeFill="background1"/>
              </w:rPr>
              <w:t xml:space="preserve"> 1 </w:t>
            </w:r>
            <w:r w:rsidRPr="00F4081C">
              <w:rPr>
                <w:rFonts w:ascii="宋体" w:eastAsia="宋体" w:hAnsi="宋体" w:cs="Times New Roman" w:hint="eastAsia"/>
                <w:color w:val="000000"/>
                <w:kern w:val="0"/>
                <w:sz w:val="18"/>
                <w:szCs w:val="18"/>
                <w:shd w:val="clear" w:color="auto" w:fill="FFFFFF" w:themeFill="background1"/>
              </w:rPr>
              <w:t>分；未制订制度的不得分。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已制订采购管理办法。</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541277">
        <w:trPr>
          <w:trHeight w:val="737"/>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政府采购管理制度执行有效性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有效</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严格执行采购流程进行采购，得</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分；未严格执行，每发现一例扣除</w:t>
            </w:r>
            <w:r w:rsidRPr="00F4081C">
              <w:rPr>
                <w:rFonts w:ascii="Times New Roman" w:eastAsia="宋体" w:hAnsi="Times New Roman" w:cs="Times New Roman"/>
                <w:color w:val="000000"/>
                <w:kern w:val="0"/>
                <w:sz w:val="18"/>
                <w:szCs w:val="18"/>
                <w:shd w:val="clear" w:color="auto" w:fill="FFFFFF" w:themeFill="background1"/>
              </w:rPr>
              <w:t xml:space="preserve"> 0.2</w:t>
            </w:r>
            <w:r w:rsidRPr="00F4081C">
              <w:rPr>
                <w:rFonts w:ascii="宋体" w:eastAsia="宋体" w:hAnsi="宋体" w:cs="Times New Roman" w:hint="eastAsia"/>
                <w:color w:val="000000"/>
                <w:kern w:val="0"/>
                <w:sz w:val="18"/>
                <w:szCs w:val="18"/>
                <w:shd w:val="clear" w:color="auto" w:fill="FFFFFF" w:themeFill="background1"/>
              </w:rPr>
              <w:t>分，扣完为止。</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严格执行采购流程进行采购。</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541277">
        <w:trPr>
          <w:trHeight w:val="737"/>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合同管理</w:t>
            </w: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合同管理制度健全性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健全</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已制订合同管理制度，得</w:t>
            </w:r>
            <w:r w:rsidRPr="00F4081C">
              <w:rPr>
                <w:rFonts w:ascii="Times New Roman" w:eastAsia="宋体" w:hAnsi="Times New Roman" w:cs="Times New Roman"/>
                <w:color w:val="000000"/>
                <w:kern w:val="0"/>
                <w:sz w:val="18"/>
                <w:szCs w:val="18"/>
                <w:shd w:val="clear" w:color="auto" w:fill="FFFFFF" w:themeFill="background1"/>
              </w:rPr>
              <w:t xml:space="preserve"> 1 </w:t>
            </w:r>
            <w:r w:rsidRPr="00F4081C">
              <w:rPr>
                <w:rFonts w:ascii="宋体" w:eastAsia="宋体" w:hAnsi="宋体" w:cs="Times New Roman" w:hint="eastAsia"/>
                <w:color w:val="000000"/>
                <w:kern w:val="0"/>
                <w:sz w:val="18"/>
                <w:szCs w:val="18"/>
                <w:shd w:val="clear" w:color="auto" w:fill="FFFFFF" w:themeFill="background1"/>
              </w:rPr>
              <w:t>分；未制订制度的不得分。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已制订合同管理制度。</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541277">
        <w:trPr>
          <w:trHeight w:val="737"/>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合同管理制度执行有效性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有效</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严格执行合同管理规定的，得</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分；未严格执行，每发现一例扣除</w:t>
            </w:r>
            <w:r w:rsidRPr="00F4081C">
              <w:rPr>
                <w:rFonts w:ascii="Times New Roman" w:eastAsia="宋体" w:hAnsi="Times New Roman" w:cs="Times New Roman"/>
                <w:color w:val="000000"/>
                <w:kern w:val="0"/>
                <w:sz w:val="18"/>
                <w:szCs w:val="18"/>
                <w:shd w:val="clear" w:color="auto" w:fill="FFFFFF" w:themeFill="background1"/>
              </w:rPr>
              <w:t xml:space="preserve"> 0.2</w:t>
            </w:r>
            <w:r w:rsidRPr="00F4081C">
              <w:rPr>
                <w:rFonts w:ascii="宋体" w:eastAsia="宋体" w:hAnsi="宋体" w:cs="Times New Roman" w:hint="eastAsia"/>
                <w:color w:val="000000"/>
                <w:kern w:val="0"/>
                <w:sz w:val="18"/>
                <w:szCs w:val="18"/>
                <w:shd w:val="clear" w:color="auto" w:fill="FFFFFF" w:themeFill="background1"/>
              </w:rPr>
              <w:t>分，扣完为止。</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严格执行合同管理规定</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541277">
        <w:trPr>
          <w:trHeight w:val="737"/>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val="restart"/>
            <w:tcBorders>
              <w:top w:val="nil"/>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人员管理</w:t>
            </w: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人员管理制度健全性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健全</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已制订人员管理制度，得</w:t>
            </w:r>
            <w:r w:rsidRPr="00F4081C">
              <w:rPr>
                <w:rFonts w:ascii="Times New Roman" w:eastAsia="宋体" w:hAnsi="Times New Roman" w:cs="Times New Roman"/>
                <w:color w:val="000000"/>
                <w:kern w:val="0"/>
                <w:sz w:val="18"/>
                <w:szCs w:val="18"/>
                <w:shd w:val="clear" w:color="auto" w:fill="FFFFFF" w:themeFill="background1"/>
              </w:rPr>
              <w:t xml:space="preserve"> 1 </w:t>
            </w:r>
            <w:r w:rsidRPr="00F4081C">
              <w:rPr>
                <w:rFonts w:ascii="宋体" w:eastAsia="宋体" w:hAnsi="宋体" w:cs="Times New Roman" w:hint="eastAsia"/>
                <w:color w:val="000000"/>
                <w:kern w:val="0"/>
                <w:sz w:val="18"/>
                <w:szCs w:val="18"/>
                <w:shd w:val="clear" w:color="auto" w:fill="FFFFFF" w:themeFill="background1"/>
              </w:rPr>
              <w:t>分；未制订制度的不得分。</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已制订人员管理制度。</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541277">
        <w:trPr>
          <w:trHeight w:val="737"/>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人员管理制度执行有效性</w:t>
            </w:r>
          </w:p>
        </w:tc>
        <w:tc>
          <w:tcPr>
            <w:tcW w:w="794"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有效</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严格执行人员管理规定的，得</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分；未严格执行，每发现一例扣除</w:t>
            </w:r>
            <w:r w:rsidRPr="00F4081C">
              <w:rPr>
                <w:rFonts w:ascii="Times New Roman" w:eastAsia="宋体" w:hAnsi="Times New Roman" w:cs="Times New Roman"/>
                <w:color w:val="000000"/>
                <w:kern w:val="0"/>
                <w:sz w:val="18"/>
                <w:szCs w:val="18"/>
                <w:shd w:val="clear" w:color="auto" w:fill="FFFFFF" w:themeFill="background1"/>
              </w:rPr>
              <w:t xml:space="preserve"> 0.2</w:t>
            </w:r>
            <w:r w:rsidRPr="00F4081C">
              <w:rPr>
                <w:rFonts w:ascii="宋体" w:eastAsia="宋体" w:hAnsi="宋体" w:cs="Times New Roman" w:hint="eastAsia"/>
                <w:color w:val="000000"/>
                <w:kern w:val="0"/>
                <w:sz w:val="18"/>
                <w:szCs w:val="18"/>
                <w:shd w:val="clear" w:color="auto" w:fill="FFFFFF" w:themeFill="background1"/>
              </w:rPr>
              <w:t>分，扣完为止。</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严格执行人员管理规定。</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541277">
        <w:trPr>
          <w:trHeight w:val="737"/>
        </w:trPr>
        <w:tc>
          <w:tcPr>
            <w:tcW w:w="60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auto"/>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财政供养人员控制率</w:t>
            </w:r>
          </w:p>
        </w:tc>
        <w:tc>
          <w:tcPr>
            <w:tcW w:w="794"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c>
          <w:tcPr>
            <w:tcW w:w="5499"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财政供养人员控制率</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（财政全额拨款供养在职人员数</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编制数）</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。控制率在</w:t>
            </w:r>
            <w:r w:rsidRPr="00F4081C">
              <w:rPr>
                <w:rFonts w:ascii="Times New Roman" w:eastAsia="宋体" w:hAnsi="Times New Roman" w:cs="Times New Roman"/>
                <w:color w:val="000000"/>
                <w:kern w:val="0"/>
                <w:sz w:val="18"/>
                <w:szCs w:val="18"/>
                <w:shd w:val="clear" w:color="auto" w:fill="FFFFFF" w:themeFill="background1"/>
              </w:rPr>
              <w:t xml:space="preserve"> 100%</w:t>
            </w:r>
            <w:r w:rsidRPr="00F4081C">
              <w:rPr>
                <w:rFonts w:ascii="宋体" w:eastAsia="宋体" w:hAnsi="宋体" w:cs="Times New Roman" w:hint="eastAsia"/>
                <w:color w:val="000000"/>
                <w:kern w:val="0"/>
                <w:sz w:val="18"/>
                <w:szCs w:val="18"/>
                <w:shd w:val="clear" w:color="auto" w:fill="FFFFFF" w:themeFill="background1"/>
              </w:rPr>
              <w:t>（含）以下，得满分；每超出</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扣除</w:t>
            </w:r>
            <w:r w:rsidRPr="00F4081C">
              <w:rPr>
                <w:rFonts w:ascii="Times New Roman" w:eastAsia="宋体" w:hAnsi="Times New Roman" w:cs="Times New Roman"/>
                <w:color w:val="000000"/>
                <w:kern w:val="0"/>
                <w:sz w:val="18"/>
                <w:szCs w:val="18"/>
                <w:shd w:val="clear" w:color="auto" w:fill="FFFFFF" w:themeFill="background1"/>
              </w:rPr>
              <w:t>5%</w:t>
            </w:r>
            <w:r w:rsidRPr="00F4081C">
              <w:rPr>
                <w:rFonts w:ascii="宋体" w:eastAsia="宋体" w:hAnsi="宋体" w:cs="Times New Roman" w:hint="eastAsia"/>
                <w:color w:val="000000"/>
                <w:kern w:val="0"/>
                <w:sz w:val="18"/>
                <w:szCs w:val="18"/>
                <w:shd w:val="clear" w:color="auto" w:fill="FFFFFF" w:themeFill="background1"/>
              </w:rPr>
              <w:t>的权重分，扣完为止。</w:t>
            </w:r>
          </w:p>
        </w:tc>
        <w:tc>
          <w:tcPr>
            <w:tcW w:w="3402"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财政供养人员控制率在</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以下。</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w:t>
            </w:r>
          </w:p>
        </w:tc>
      </w:tr>
      <w:tr w:rsidR="008F2DCB" w:rsidRPr="00F4081C" w:rsidTr="0090305A">
        <w:trPr>
          <w:trHeight w:val="794"/>
        </w:trPr>
        <w:tc>
          <w:tcPr>
            <w:tcW w:w="60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lastRenderedPageBreak/>
              <w:t>履职</w:t>
            </w:r>
          </w:p>
        </w:tc>
        <w:tc>
          <w:tcPr>
            <w:tcW w:w="7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政策研究</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文稿起草数</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500</w:t>
            </w:r>
            <w:r w:rsidRPr="00F4081C">
              <w:rPr>
                <w:rFonts w:ascii="宋体" w:eastAsia="宋体" w:hAnsi="宋体" w:cs="Times New Roman" w:hint="eastAsia"/>
                <w:color w:val="000000"/>
                <w:kern w:val="0"/>
                <w:sz w:val="18"/>
                <w:szCs w:val="18"/>
                <w:shd w:val="clear" w:color="auto" w:fill="FFFFFF" w:themeFill="background1"/>
              </w:rPr>
              <w:t>篇</w:t>
            </w:r>
          </w:p>
        </w:tc>
        <w:tc>
          <w:tcPr>
            <w:tcW w:w="624" w:type="dxa"/>
            <w:tcBorders>
              <w:top w:val="single" w:sz="4" w:space="0" w:color="auto"/>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8</w:t>
            </w:r>
          </w:p>
        </w:tc>
        <w:tc>
          <w:tcPr>
            <w:tcW w:w="5499" w:type="dxa"/>
            <w:tcBorders>
              <w:top w:val="single" w:sz="4" w:space="0" w:color="auto"/>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根据目标完成率评分，目标完成率＜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，按比例得分；目标完成率≥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得满分。</w:t>
            </w:r>
          </w:p>
        </w:tc>
        <w:tc>
          <w:tcPr>
            <w:tcW w:w="3402" w:type="dxa"/>
            <w:tcBorders>
              <w:top w:val="single" w:sz="4" w:space="0" w:color="auto"/>
              <w:left w:val="nil"/>
              <w:bottom w:val="nil"/>
              <w:right w:val="nil"/>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目标完成率≥</w:t>
            </w: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single" w:sz="4" w:space="0" w:color="auto"/>
              <w:left w:val="single" w:sz="4" w:space="0" w:color="auto"/>
              <w:bottom w:val="nil"/>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8</w:t>
            </w:r>
          </w:p>
        </w:tc>
      </w:tr>
      <w:tr w:rsidR="008F2DCB" w:rsidRPr="00F4081C" w:rsidTr="00541277">
        <w:trPr>
          <w:trHeight w:val="794"/>
        </w:trPr>
        <w:tc>
          <w:tcPr>
            <w:tcW w:w="60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文稿起草及时率</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single" w:sz="4" w:space="0" w:color="auto"/>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5</w:t>
            </w:r>
          </w:p>
        </w:tc>
        <w:tc>
          <w:tcPr>
            <w:tcW w:w="5499" w:type="dxa"/>
            <w:tcBorders>
              <w:top w:val="single" w:sz="4" w:space="0" w:color="auto"/>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根据目标完成率评分，目标完成率＜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，按比例得分；目标完成率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得满分。</w:t>
            </w:r>
          </w:p>
        </w:tc>
        <w:tc>
          <w:tcPr>
            <w:tcW w:w="3402" w:type="dxa"/>
            <w:tcBorders>
              <w:top w:val="single" w:sz="4" w:space="0" w:color="auto"/>
              <w:left w:val="nil"/>
              <w:bottom w:val="nil"/>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文稿起草及时率</w:t>
            </w: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single" w:sz="4" w:space="0" w:color="auto"/>
              <w:left w:val="single" w:sz="4" w:space="0" w:color="auto"/>
              <w:bottom w:val="nil"/>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5</w:t>
            </w:r>
          </w:p>
        </w:tc>
      </w:tr>
      <w:tr w:rsidR="008F2DCB" w:rsidRPr="00F4081C" w:rsidTr="00541277">
        <w:trPr>
          <w:trHeight w:val="794"/>
        </w:trPr>
        <w:tc>
          <w:tcPr>
            <w:tcW w:w="60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政策研究成效</w:t>
            </w:r>
          </w:p>
        </w:tc>
        <w:tc>
          <w:tcPr>
            <w:tcW w:w="79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较好</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5</w:t>
            </w:r>
          </w:p>
        </w:tc>
        <w:tc>
          <w:tcPr>
            <w:tcW w:w="5499" w:type="dxa"/>
            <w:tcBorders>
              <w:top w:val="nil"/>
              <w:left w:val="nil"/>
              <w:bottom w:val="single" w:sz="4" w:space="0" w:color="auto"/>
              <w:right w:val="single" w:sz="4" w:space="0" w:color="auto"/>
            </w:tcBorders>
            <w:shd w:val="clear" w:color="auto" w:fill="FFFFFF" w:themeFill="background1"/>
            <w:vAlign w:val="center"/>
          </w:tcPr>
          <w:p w:rsidR="008F2DCB" w:rsidRPr="00CB3D1D"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CB3D1D">
              <w:rPr>
                <w:rFonts w:ascii="宋体" w:eastAsia="宋体" w:hAnsi="宋体" w:cs="Times New Roman" w:hint="eastAsia"/>
                <w:color w:val="000000"/>
                <w:kern w:val="0"/>
                <w:sz w:val="18"/>
                <w:szCs w:val="18"/>
                <w:shd w:val="clear" w:color="auto" w:fill="FFFFFF" w:themeFill="background1"/>
              </w:rPr>
              <w:t>定性评价，分析评判</w:t>
            </w:r>
            <w:proofErr w:type="gramStart"/>
            <w:r w:rsidRPr="00CB3D1D">
              <w:rPr>
                <w:rFonts w:ascii="宋体" w:eastAsia="宋体" w:hAnsi="宋体" w:cs="Times New Roman" w:hint="eastAsia"/>
                <w:color w:val="000000"/>
                <w:kern w:val="0"/>
                <w:sz w:val="18"/>
                <w:szCs w:val="18"/>
                <w:shd w:val="clear" w:color="auto" w:fill="FFFFFF" w:themeFill="background1"/>
              </w:rPr>
              <w:t>政全市</w:t>
            </w:r>
            <w:proofErr w:type="gramEnd"/>
            <w:r w:rsidRPr="00CB3D1D">
              <w:rPr>
                <w:rFonts w:ascii="宋体" w:eastAsia="宋体" w:hAnsi="宋体" w:cs="Times New Roman" w:hint="eastAsia"/>
                <w:color w:val="000000"/>
                <w:kern w:val="0"/>
                <w:sz w:val="18"/>
                <w:szCs w:val="18"/>
                <w:shd w:val="clear" w:color="auto" w:fill="FFFFFF" w:themeFill="background1"/>
              </w:rPr>
              <w:t>人事制度改革、人才和人力资源开发、劳动和社会保障等人力资源和社会保障政策研究效果，分析当前工作面临的形势任务与矛盾问题。各方面效果明显得满分；有效但有待完善，得</w:t>
            </w:r>
            <w:r w:rsidRPr="00CB3D1D">
              <w:rPr>
                <w:rFonts w:ascii="Times New Roman" w:eastAsia="宋体" w:hAnsi="Times New Roman" w:cs="Times New Roman"/>
                <w:color w:val="000000"/>
                <w:kern w:val="0"/>
                <w:sz w:val="18"/>
                <w:szCs w:val="18"/>
                <w:shd w:val="clear" w:color="auto" w:fill="FFFFFF" w:themeFill="background1"/>
              </w:rPr>
              <w:t>50%</w:t>
            </w:r>
            <w:r w:rsidRPr="00CB3D1D">
              <w:rPr>
                <w:rFonts w:ascii="宋体" w:eastAsia="宋体" w:hAnsi="宋体" w:cs="Times New Roman" w:hint="eastAsia"/>
                <w:color w:val="000000"/>
                <w:kern w:val="0"/>
                <w:sz w:val="18"/>
                <w:szCs w:val="18"/>
                <w:shd w:val="clear" w:color="auto" w:fill="FFFFFF" w:themeFill="background1"/>
              </w:rPr>
              <w:t>权重分；无效不得分。</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tcPr>
          <w:p w:rsidR="008F2DCB" w:rsidRPr="00CB3D1D"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CB3D1D">
              <w:rPr>
                <w:rFonts w:ascii="宋体" w:eastAsia="宋体" w:hAnsi="宋体" w:cs="宋体" w:hint="eastAsia"/>
                <w:color w:val="000000"/>
                <w:kern w:val="0"/>
                <w:sz w:val="18"/>
                <w:szCs w:val="18"/>
              </w:rPr>
              <w:t>成效明显，但面临严峻的形势任务，部分政策有待完善。</w:t>
            </w:r>
          </w:p>
        </w:tc>
        <w:tc>
          <w:tcPr>
            <w:tcW w:w="624" w:type="dxa"/>
            <w:tcBorders>
              <w:top w:val="single" w:sz="4" w:space="0" w:color="auto"/>
              <w:left w:val="nil"/>
              <w:bottom w:val="single" w:sz="4" w:space="0" w:color="auto"/>
              <w:right w:val="single" w:sz="4" w:space="0" w:color="auto"/>
            </w:tcBorders>
            <w:shd w:val="clear" w:color="auto" w:fill="FFFFFF" w:themeFill="background1"/>
            <w:noWrap/>
            <w:vAlign w:val="center"/>
          </w:tcPr>
          <w:p w:rsidR="008F2DCB" w:rsidRPr="00CB3D1D"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CB3D1D">
              <w:rPr>
                <w:rFonts w:ascii="Times New Roman" w:eastAsia="宋体" w:hAnsi="Times New Roman" w:cs="Times New Roman"/>
                <w:color w:val="000000"/>
                <w:kern w:val="0"/>
                <w:sz w:val="18"/>
                <w:szCs w:val="18"/>
                <w:shd w:val="clear" w:color="auto" w:fill="FFFFFF" w:themeFill="background1"/>
              </w:rPr>
              <w:t>2.5</w:t>
            </w:r>
          </w:p>
        </w:tc>
      </w:tr>
      <w:tr w:rsidR="008F2DCB" w:rsidRPr="00F4081C" w:rsidTr="00541277">
        <w:trPr>
          <w:trHeight w:val="794"/>
        </w:trPr>
        <w:tc>
          <w:tcPr>
            <w:tcW w:w="60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val="restart"/>
            <w:tcBorders>
              <w:top w:val="nil"/>
              <w:left w:val="single" w:sz="4" w:space="0" w:color="auto"/>
              <w:bottom w:val="single" w:sz="4" w:space="0" w:color="000000"/>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政策宣传</w:t>
            </w:r>
          </w:p>
        </w:tc>
        <w:tc>
          <w:tcPr>
            <w:tcW w:w="1247"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人力资源社会保障政策宣传项目数</w:t>
            </w:r>
          </w:p>
        </w:tc>
        <w:tc>
          <w:tcPr>
            <w:tcW w:w="794"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5</w:t>
            </w:r>
            <w:r w:rsidRPr="00F4081C">
              <w:rPr>
                <w:rFonts w:ascii="宋体" w:eastAsia="宋体" w:hAnsi="宋体" w:cs="Times New Roman" w:hint="eastAsia"/>
                <w:color w:val="000000"/>
                <w:kern w:val="0"/>
                <w:sz w:val="18"/>
                <w:szCs w:val="18"/>
                <w:shd w:val="clear" w:color="auto" w:fill="FFFFFF" w:themeFill="background1"/>
              </w:rPr>
              <w:t>项</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5</w:t>
            </w:r>
          </w:p>
        </w:tc>
        <w:tc>
          <w:tcPr>
            <w:tcW w:w="5499"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根据目标完成率评分，目标完成率＜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，按比例得分；目标完成率≥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得满分。</w:t>
            </w:r>
          </w:p>
        </w:tc>
        <w:tc>
          <w:tcPr>
            <w:tcW w:w="3402"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5</w:t>
            </w:r>
          </w:p>
        </w:tc>
      </w:tr>
      <w:tr w:rsidR="008F2DCB" w:rsidRPr="00F4081C" w:rsidTr="00541277">
        <w:trPr>
          <w:trHeight w:val="794"/>
        </w:trPr>
        <w:tc>
          <w:tcPr>
            <w:tcW w:w="60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FFFFFF" w:themeFill="background1"/>
            <w:vAlign w:val="center"/>
          </w:tcPr>
          <w:p w:rsidR="008F2DCB" w:rsidRPr="00F4081C" w:rsidRDefault="008F2DCB">
            <w:pPr>
              <w:widowControl/>
              <w:jc w:val="center"/>
              <w:rPr>
                <w:rFonts w:ascii="宋体" w:eastAsia="宋体" w:hAnsi="宋体" w:cs="Times New Roman"/>
                <w:color w:val="000000"/>
                <w:kern w:val="0"/>
                <w:sz w:val="18"/>
                <w:szCs w:val="18"/>
                <w:shd w:val="clear" w:color="auto" w:fill="FFFFFF" w:themeFill="background1"/>
              </w:rPr>
            </w:pPr>
          </w:p>
          <w:p w:rsidR="008F2DCB" w:rsidRPr="00F4081C" w:rsidRDefault="00403309">
            <w:pPr>
              <w:widowControl/>
              <w:jc w:val="center"/>
            </w:pPr>
            <w:r w:rsidRPr="00F4081C">
              <w:rPr>
                <w:rFonts w:ascii="宋体" w:eastAsia="宋体" w:hAnsi="宋体" w:cs="Times New Roman" w:hint="eastAsia"/>
                <w:color w:val="000000"/>
                <w:kern w:val="0"/>
                <w:sz w:val="18"/>
                <w:szCs w:val="18"/>
                <w:shd w:val="clear" w:color="auto" w:fill="FFFFFF" w:themeFill="background1"/>
              </w:rPr>
              <w:t>政策宣传方案符合率</w:t>
            </w:r>
          </w:p>
        </w:tc>
        <w:tc>
          <w:tcPr>
            <w:tcW w:w="79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hint="eastAsia"/>
                <w:color w:val="000000"/>
                <w:kern w:val="0"/>
                <w:sz w:val="18"/>
                <w:szCs w:val="18"/>
                <w:shd w:val="clear" w:color="auto" w:fill="FFFFFF" w:themeFill="background1"/>
              </w:rPr>
              <w:t>3</w:t>
            </w:r>
          </w:p>
        </w:tc>
        <w:tc>
          <w:tcPr>
            <w:tcW w:w="5499"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宋体" w:eastAsia="宋体" w:hAnsi="宋体"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根据目标完成率评分，目标完成率＜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，按比例得分；目标完成率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得满分。</w:t>
            </w:r>
          </w:p>
        </w:tc>
        <w:tc>
          <w:tcPr>
            <w:tcW w:w="3402"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宋体" w:eastAsia="宋体" w:hAnsi="宋体"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政策宣传符合率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hint="eastAsia"/>
                <w:color w:val="000000"/>
                <w:kern w:val="0"/>
                <w:sz w:val="18"/>
                <w:szCs w:val="18"/>
                <w:shd w:val="clear" w:color="auto" w:fill="FFFFFF" w:themeFill="background1"/>
              </w:rPr>
              <w:t>3</w:t>
            </w:r>
          </w:p>
        </w:tc>
      </w:tr>
      <w:tr w:rsidR="008F2DCB" w:rsidRPr="00F4081C" w:rsidTr="00541277">
        <w:trPr>
          <w:trHeight w:val="794"/>
        </w:trPr>
        <w:tc>
          <w:tcPr>
            <w:tcW w:w="60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1247"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政策宣传及时率</w:t>
            </w:r>
          </w:p>
        </w:tc>
        <w:tc>
          <w:tcPr>
            <w:tcW w:w="79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hint="eastAsia"/>
                <w:color w:val="000000"/>
                <w:kern w:val="0"/>
                <w:sz w:val="18"/>
                <w:szCs w:val="18"/>
                <w:shd w:val="clear" w:color="auto" w:fill="FFFFFF" w:themeFill="background1"/>
              </w:rPr>
              <w:t>2</w:t>
            </w:r>
          </w:p>
        </w:tc>
        <w:tc>
          <w:tcPr>
            <w:tcW w:w="5499"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根据目标完成率评分，目标完成率＜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，按比例得分；目标完成率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得满分。</w:t>
            </w:r>
          </w:p>
        </w:tc>
        <w:tc>
          <w:tcPr>
            <w:tcW w:w="3402"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政策宣传及时率</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hint="eastAsia"/>
                <w:color w:val="000000"/>
                <w:kern w:val="0"/>
                <w:sz w:val="18"/>
                <w:szCs w:val="18"/>
                <w:shd w:val="clear" w:color="auto" w:fill="FFFFFF" w:themeFill="background1"/>
              </w:rPr>
              <w:t>2</w:t>
            </w:r>
          </w:p>
        </w:tc>
      </w:tr>
      <w:tr w:rsidR="008F2DCB" w:rsidRPr="00F4081C" w:rsidTr="00541277">
        <w:trPr>
          <w:trHeight w:val="794"/>
        </w:trPr>
        <w:tc>
          <w:tcPr>
            <w:tcW w:w="607" w:type="dxa"/>
            <w:vMerge w:val="restart"/>
            <w:tcBorders>
              <w:top w:val="nil"/>
              <w:left w:val="single" w:sz="4" w:space="0" w:color="auto"/>
              <w:bottom w:val="single" w:sz="4" w:space="0" w:color="000000"/>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效益</w:t>
            </w:r>
          </w:p>
        </w:tc>
        <w:tc>
          <w:tcPr>
            <w:tcW w:w="737" w:type="dxa"/>
            <w:tcBorders>
              <w:top w:val="nil"/>
              <w:left w:val="nil"/>
              <w:bottom w:val="single" w:sz="4" w:space="0" w:color="auto"/>
              <w:right w:val="nil"/>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社会效益</w:t>
            </w:r>
          </w:p>
        </w:tc>
        <w:tc>
          <w:tcPr>
            <w:tcW w:w="1247" w:type="dxa"/>
            <w:tcBorders>
              <w:top w:val="nil"/>
              <w:left w:val="single" w:sz="4" w:space="0" w:color="auto"/>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政策宣传覆盖面</w:t>
            </w:r>
          </w:p>
        </w:tc>
        <w:tc>
          <w:tcPr>
            <w:tcW w:w="794"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w:t>
            </w:r>
            <w:r w:rsidRPr="00F4081C">
              <w:rPr>
                <w:rFonts w:ascii="Times New Roman" w:eastAsia="宋体" w:hAnsi="Times New Roman" w:cs="Times New Roman"/>
                <w:color w:val="000000"/>
                <w:kern w:val="0"/>
                <w:sz w:val="18"/>
                <w:szCs w:val="18"/>
                <w:shd w:val="clear" w:color="auto" w:fill="FFFFFF" w:themeFill="background1"/>
              </w:rPr>
              <w:t>3</w:t>
            </w:r>
            <w:r w:rsidRPr="00F4081C">
              <w:rPr>
                <w:rFonts w:ascii="宋体" w:eastAsia="宋体" w:hAnsi="宋体" w:cs="Times New Roman" w:hint="eastAsia"/>
                <w:color w:val="000000"/>
                <w:kern w:val="0"/>
                <w:sz w:val="18"/>
                <w:szCs w:val="18"/>
                <w:shd w:val="clear" w:color="auto" w:fill="FFFFFF" w:themeFill="background1"/>
              </w:rPr>
              <w:t>家</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15</w:t>
            </w:r>
          </w:p>
        </w:tc>
        <w:tc>
          <w:tcPr>
            <w:tcW w:w="5499"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不断适应舆论传播新常态，通过各级各类主流媒体自媒体宣传</w:t>
            </w:r>
            <w:proofErr w:type="gramStart"/>
            <w:r w:rsidRPr="00F4081C">
              <w:rPr>
                <w:rFonts w:ascii="宋体" w:eastAsia="宋体" w:hAnsi="宋体" w:cs="Times New Roman" w:hint="eastAsia"/>
                <w:color w:val="000000"/>
                <w:kern w:val="0"/>
                <w:sz w:val="18"/>
                <w:szCs w:val="18"/>
                <w:shd w:val="clear" w:color="auto" w:fill="FFFFFF" w:themeFill="background1"/>
              </w:rPr>
              <w:t>推介人社政策</w:t>
            </w:r>
            <w:proofErr w:type="gramEnd"/>
            <w:r w:rsidRPr="00F4081C">
              <w:rPr>
                <w:rFonts w:ascii="宋体" w:eastAsia="宋体" w:hAnsi="宋体" w:cs="Times New Roman" w:hint="eastAsia"/>
                <w:color w:val="000000"/>
                <w:kern w:val="0"/>
                <w:sz w:val="18"/>
                <w:szCs w:val="18"/>
                <w:shd w:val="clear" w:color="auto" w:fill="FFFFFF" w:themeFill="background1"/>
              </w:rPr>
              <w:t>，是否覆盖人民日报、新华日报、南京日报等各级主流媒体。媒体数量超过</w:t>
            </w:r>
            <w:r w:rsidRPr="00F4081C">
              <w:rPr>
                <w:rFonts w:ascii="Times New Roman" w:eastAsia="宋体" w:hAnsi="Times New Roman" w:cs="Times New Roman"/>
                <w:color w:val="000000"/>
                <w:kern w:val="0"/>
                <w:sz w:val="18"/>
                <w:szCs w:val="18"/>
                <w:shd w:val="clear" w:color="auto" w:fill="FFFFFF" w:themeFill="background1"/>
              </w:rPr>
              <w:t>3</w:t>
            </w:r>
            <w:r w:rsidRPr="00F4081C">
              <w:rPr>
                <w:rFonts w:ascii="宋体" w:eastAsia="宋体" w:hAnsi="宋体" w:cs="Times New Roman" w:hint="eastAsia"/>
                <w:color w:val="000000"/>
                <w:kern w:val="0"/>
                <w:sz w:val="18"/>
                <w:szCs w:val="18"/>
                <w:shd w:val="clear" w:color="auto" w:fill="FFFFFF" w:themeFill="background1"/>
              </w:rPr>
              <w:t>家，得满分。每少于</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家扣</w:t>
            </w:r>
            <w:r w:rsidRPr="00F4081C">
              <w:rPr>
                <w:rFonts w:ascii="Times New Roman" w:eastAsia="宋体" w:hAnsi="Times New Roman" w:cs="Times New Roman"/>
                <w:color w:val="000000"/>
                <w:kern w:val="0"/>
                <w:sz w:val="18"/>
                <w:szCs w:val="18"/>
                <w:shd w:val="clear" w:color="auto" w:fill="FFFFFF" w:themeFill="background1"/>
              </w:rPr>
              <w:t>5</w:t>
            </w:r>
            <w:r w:rsidRPr="00F4081C">
              <w:rPr>
                <w:rFonts w:ascii="宋体" w:eastAsia="宋体" w:hAnsi="宋体" w:cs="Times New Roman" w:hint="eastAsia"/>
                <w:color w:val="000000"/>
                <w:kern w:val="0"/>
                <w:sz w:val="18"/>
                <w:szCs w:val="18"/>
                <w:shd w:val="clear" w:color="auto" w:fill="FFFFFF" w:themeFill="background1"/>
              </w:rPr>
              <w:t>分，扣完为止。</w:t>
            </w:r>
          </w:p>
        </w:tc>
        <w:tc>
          <w:tcPr>
            <w:tcW w:w="3402"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rsidP="00CB3D1D">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宣传</w:t>
            </w:r>
            <w:proofErr w:type="gramStart"/>
            <w:r w:rsidRPr="00F4081C">
              <w:rPr>
                <w:rFonts w:ascii="宋体" w:eastAsia="宋体" w:hAnsi="宋体" w:cs="Times New Roman" w:hint="eastAsia"/>
                <w:color w:val="000000"/>
                <w:kern w:val="0"/>
                <w:sz w:val="18"/>
                <w:szCs w:val="18"/>
                <w:shd w:val="clear" w:color="auto" w:fill="FFFFFF" w:themeFill="background1"/>
              </w:rPr>
              <w:t>推介人社政策</w:t>
            </w:r>
            <w:proofErr w:type="gramEnd"/>
            <w:r w:rsidRPr="00F4081C">
              <w:rPr>
                <w:rFonts w:ascii="宋体" w:eastAsia="宋体" w:hAnsi="宋体" w:cs="Times New Roman" w:hint="eastAsia"/>
                <w:color w:val="000000"/>
                <w:kern w:val="0"/>
                <w:sz w:val="18"/>
                <w:szCs w:val="18"/>
                <w:shd w:val="clear" w:color="auto" w:fill="FFFFFF" w:themeFill="background1"/>
              </w:rPr>
              <w:t>，覆盖人民日报、新华日报、南京日报等各级主流媒体，超过</w:t>
            </w:r>
            <w:r w:rsidR="00CB3D1D">
              <w:rPr>
                <w:rFonts w:ascii="Times New Roman" w:eastAsia="宋体" w:hAnsi="Times New Roman" w:cs="Times New Roman"/>
                <w:color w:val="000000"/>
                <w:kern w:val="0"/>
                <w:sz w:val="18"/>
                <w:szCs w:val="18"/>
                <w:shd w:val="clear" w:color="auto" w:fill="FFFFFF" w:themeFill="background1"/>
              </w:rPr>
              <w:t>6</w:t>
            </w:r>
            <w:r w:rsidRPr="00F4081C">
              <w:rPr>
                <w:rFonts w:ascii="宋体" w:eastAsia="宋体" w:hAnsi="宋体" w:cs="Times New Roman" w:hint="eastAsia"/>
                <w:color w:val="000000"/>
                <w:kern w:val="0"/>
                <w:sz w:val="18"/>
                <w:szCs w:val="18"/>
                <w:shd w:val="clear" w:color="auto" w:fill="FFFFFF" w:themeFill="background1"/>
              </w:rPr>
              <w:t>家。</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15</w:t>
            </w:r>
          </w:p>
        </w:tc>
      </w:tr>
      <w:tr w:rsidR="008F2DCB" w:rsidRPr="00F4081C" w:rsidTr="00541277">
        <w:trPr>
          <w:trHeight w:val="794"/>
        </w:trPr>
        <w:tc>
          <w:tcPr>
            <w:tcW w:w="607" w:type="dxa"/>
            <w:vMerge/>
            <w:tcBorders>
              <w:top w:val="nil"/>
              <w:left w:val="single" w:sz="4" w:space="0" w:color="auto"/>
              <w:bottom w:val="single" w:sz="4" w:space="0" w:color="000000"/>
              <w:right w:val="single" w:sz="4" w:space="0" w:color="auto"/>
            </w:tcBorders>
            <w:vAlign w:val="center"/>
          </w:tcPr>
          <w:p w:rsidR="008F2DCB" w:rsidRPr="00F4081C" w:rsidRDefault="008F2DCB">
            <w:pPr>
              <w:widowControl/>
              <w:jc w:val="left"/>
              <w:rPr>
                <w:rFonts w:ascii="Times New Roman" w:eastAsia="宋体" w:hAnsi="Times New Roman" w:cs="Times New Roman"/>
                <w:color w:val="000000"/>
                <w:kern w:val="0"/>
                <w:sz w:val="18"/>
                <w:szCs w:val="18"/>
                <w:shd w:val="clear" w:color="auto" w:fill="FFFFFF" w:themeFill="background1"/>
              </w:rPr>
            </w:pPr>
          </w:p>
        </w:tc>
        <w:tc>
          <w:tcPr>
            <w:tcW w:w="737" w:type="dxa"/>
            <w:tcBorders>
              <w:top w:val="nil"/>
              <w:left w:val="nil"/>
              <w:bottom w:val="single" w:sz="4" w:space="0" w:color="auto"/>
              <w:right w:val="nil"/>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可持续发展</w:t>
            </w:r>
          </w:p>
        </w:tc>
        <w:tc>
          <w:tcPr>
            <w:tcW w:w="1247" w:type="dxa"/>
            <w:tcBorders>
              <w:top w:val="nil"/>
              <w:left w:val="single" w:sz="4" w:space="0" w:color="auto"/>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信息化建设情况</w:t>
            </w:r>
          </w:p>
        </w:tc>
        <w:tc>
          <w:tcPr>
            <w:tcW w:w="794"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建立执行</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6</w:t>
            </w:r>
          </w:p>
        </w:tc>
        <w:tc>
          <w:tcPr>
            <w:tcW w:w="5499"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共</w:t>
            </w:r>
            <w:r w:rsidRPr="00F4081C">
              <w:rPr>
                <w:rFonts w:ascii="Times New Roman" w:eastAsia="宋体" w:hAnsi="Times New Roman" w:cs="Times New Roman"/>
                <w:color w:val="000000"/>
                <w:kern w:val="0"/>
                <w:sz w:val="18"/>
                <w:szCs w:val="18"/>
                <w:shd w:val="clear" w:color="auto" w:fill="FFFFFF" w:themeFill="background1"/>
              </w:rPr>
              <w:t>2</w:t>
            </w:r>
            <w:r w:rsidRPr="00F4081C">
              <w:rPr>
                <w:rFonts w:ascii="宋体" w:eastAsia="宋体" w:hAnsi="宋体" w:cs="Times New Roman" w:hint="eastAsia"/>
                <w:color w:val="000000"/>
                <w:kern w:val="0"/>
                <w:sz w:val="18"/>
                <w:szCs w:val="18"/>
                <w:shd w:val="clear" w:color="auto" w:fill="FFFFFF" w:themeFill="background1"/>
              </w:rPr>
              <w:t>项，</w:t>
            </w:r>
            <w:r w:rsidRPr="00F4081C">
              <w:rPr>
                <w:rFonts w:ascii="Times New Roman" w:eastAsia="宋体" w:hAnsi="Times New Roman" w:cs="Times New Roman"/>
                <w:color w:val="000000"/>
                <w:kern w:val="0"/>
                <w:sz w:val="18"/>
                <w:szCs w:val="18"/>
                <w:shd w:val="clear" w:color="auto" w:fill="FFFFFF" w:themeFill="background1"/>
              </w:rPr>
              <w:t>1.</w:t>
            </w:r>
            <w:r w:rsidRPr="00F4081C">
              <w:rPr>
                <w:rFonts w:ascii="宋体" w:eastAsia="宋体" w:hAnsi="宋体" w:cs="Times New Roman" w:hint="eastAsia"/>
                <w:color w:val="000000"/>
                <w:kern w:val="0"/>
                <w:sz w:val="18"/>
                <w:szCs w:val="18"/>
                <w:shd w:val="clear" w:color="auto" w:fill="FFFFFF" w:themeFill="background1"/>
              </w:rPr>
              <w:t>办公流程、内部控制等管理是否建立部门的信息系统，建立得</w:t>
            </w:r>
            <w:r w:rsidRPr="00F4081C">
              <w:rPr>
                <w:rFonts w:ascii="Times New Roman" w:eastAsia="宋体" w:hAnsi="Times New Roman" w:cs="Times New Roman"/>
                <w:color w:val="000000"/>
                <w:kern w:val="0"/>
                <w:sz w:val="18"/>
                <w:szCs w:val="18"/>
                <w:shd w:val="clear" w:color="auto" w:fill="FFFFFF" w:themeFill="background1"/>
              </w:rPr>
              <w:t>3</w:t>
            </w:r>
            <w:r w:rsidRPr="00F4081C">
              <w:rPr>
                <w:rFonts w:ascii="宋体" w:eastAsia="宋体" w:hAnsi="宋体" w:cs="Times New Roman" w:hint="eastAsia"/>
                <w:color w:val="000000"/>
                <w:kern w:val="0"/>
                <w:sz w:val="18"/>
                <w:szCs w:val="18"/>
                <w:shd w:val="clear" w:color="auto" w:fill="FFFFFF" w:themeFill="background1"/>
              </w:rPr>
              <w:t>分，未建立不得分。</w:t>
            </w:r>
            <w:r w:rsidRPr="00F4081C">
              <w:rPr>
                <w:rFonts w:ascii="Times New Roman" w:eastAsia="宋体" w:hAnsi="Times New Roman" w:cs="Times New Roman"/>
                <w:color w:val="000000"/>
                <w:kern w:val="0"/>
                <w:sz w:val="18"/>
                <w:szCs w:val="18"/>
                <w:shd w:val="clear" w:color="auto" w:fill="FFFFFF" w:themeFill="background1"/>
              </w:rPr>
              <w:t>2.</w:t>
            </w:r>
            <w:r w:rsidRPr="00F4081C">
              <w:rPr>
                <w:rFonts w:ascii="宋体" w:eastAsia="宋体" w:hAnsi="宋体" w:cs="Times New Roman" w:hint="eastAsia"/>
                <w:color w:val="000000"/>
                <w:kern w:val="0"/>
                <w:sz w:val="18"/>
                <w:szCs w:val="18"/>
                <w:shd w:val="clear" w:color="auto" w:fill="FFFFFF" w:themeFill="background1"/>
              </w:rPr>
              <w:t>信息系统是否有效运行，有效得</w:t>
            </w:r>
            <w:r w:rsidRPr="00F4081C">
              <w:rPr>
                <w:rFonts w:ascii="Times New Roman" w:eastAsia="宋体" w:hAnsi="Times New Roman" w:cs="Times New Roman"/>
                <w:color w:val="000000"/>
                <w:kern w:val="0"/>
                <w:sz w:val="18"/>
                <w:szCs w:val="18"/>
                <w:shd w:val="clear" w:color="auto" w:fill="FFFFFF" w:themeFill="background1"/>
              </w:rPr>
              <w:t>3</w:t>
            </w:r>
            <w:r w:rsidRPr="00F4081C">
              <w:rPr>
                <w:rFonts w:ascii="宋体" w:eastAsia="宋体" w:hAnsi="宋体" w:cs="Times New Roman" w:hint="eastAsia"/>
                <w:color w:val="000000"/>
                <w:kern w:val="0"/>
                <w:sz w:val="18"/>
                <w:szCs w:val="18"/>
                <w:shd w:val="clear" w:color="auto" w:fill="FFFFFF" w:themeFill="background1"/>
              </w:rPr>
              <w:t>分，无效或未建立不得分。</w:t>
            </w:r>
          </w:p>
        </w:tc>
        <w:tc>
          <w:tcPr>
            <w:tcW w:w="3402"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办公流程、内部控制等管理建立部门的信息系统，成立信息化领导小组并建立信息化机制。</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6</w:t>
            </w:r>
          </w:p>
        </w:tc>
      </w:tr>
      <w:tr w:rsidR="008F2DCB" w:rsidRPr="00F4081C" w:rsidTr="00541277">
        <w:trPr>
          <w:trHeight w:val="794"/>
        </w:trPr>
        <w:tc>
          <w:tcPr>
            <w:tcW w:w="607" w:type="dxa"/>
            <w:tcBorders>
              <w:top w:val="nil"/>
              <w:left w:val="single" w:sz="4" w:space="0" w:color="auto"/>
              <w:bottom w:val="nil"/>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满意度</w:t>
            </w:r>
          </w:p>
        </w:tc>
        <w:tc>
          <w:tcPr>
            <w:tcW w:w="737" w:type="dxa"/>
            <w:tcBorders>
              <w:top w:val="nil"/>
              <w:left w:val="nil"/>
              <w:bottom w:val="single" w:sz="4" w:space="0" w:color="auto"/>
              <w:right w:val="nil"/>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服务对象满意度</w:t>
            </w:r>
          </w:p>
        </w:tc>
        <w:tc>
          <w:tcPr>
            <w:tcW w:w="1247" w:type="dxa"/>
            <w:tcBorders>
              <w:top w:val="nil"/>
              <w:left w:val="single" w:sz="4" w:space="0" w:color="auto"/>
              <w:bottom w:val="single" w:sz="4" w:space="0" w:color="auto"/>
              <w:right w:val="single" w:sz="4" w:space="0" w:color="auto"/>
            </w:tcBorders>
            <w:shd w:val="clear" w:color="auto" w:fill="FFFFFF" w:themeFill="background1"/>
            <w:vAlign w:val="center"/>
          </w:tcPr>
          <w:p w:rsidR="008F2DCB" w:rsidRPr="00F4081C" w:rsidRDefault="00403309">
            <w:pPr>
              <w:widowControl/>
              <w:jc w:val="center"/>
              <w:rPr>
                <w:rFonts w:ascii="Times New Roman" w:eastAsia="宋体" w:hAnsi="Times New Roman" w:cs="Times New Roman"/>
                <w:kern w:val="0"/>
                <w:sz w:val="18"/>
                <w:szCs w:val="18"/>
                <w:shd w:val="clear" w:color="auto" w:fill="FFFFFF" w:themeFill="background1"/>
              </w:rPr>
            </w:pPr>
            <w:r w:rsidRPr="00F4081C">
              <w:rPr>
                <w:rFonts w:ascii="宋体" w:eastAsia="宋体" w:hAnsi="宋体" w:cs="Times New Roman" w:hint="eastAsia"/>
                <w:kern w:val="0"/>
                <w:sz w:val="18"/>
                <w:szCs w:val="18"/>
                <w:shd w:val="clear" w:color="auto" w:fill="FFFFFF" w:themeFill="background1"/>
              </w:rPr>
              <w:t>社会公众满意度</w:t>
            </w:r>
          </w:p>
        </w:tc>
        <w:tc>
          <w:tcPr>
            <w:tcW w:w="79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100%</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10</w:t>
            </w:r>
          </w:p>
        </w:tc>
        <w:tc>
          <w:tcPr>
            <w:tcW w:w="5499"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根据年末机关党委组织作风行风评议结果测算，得分</w:t>
            </w:r>
            <w:r w:rsidRPr="00F4081C">
              <w:rPr>
                <w:rFonts w:ascii="Times New Roman" w:eastAsia="宋体" w:hAnsi="Times New Roman" w:cs="Times New Roman"/>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评议得分</w:t>
            </w:r>
            <w:r w:rsidRPr="00F4081C">
              <w:rPr>
                <w:rFonts w:ascii="Times New Roman" w:eastAsia="宋体" w:hAnsi="Times New Roman" w:cs="Times New Roman"/>
                <w:color w:val="000000"/>
                <w:kern w:val="0"/>
                <w:sz w:val="18"/>
                <w:szCs w:val="18"/>
                <w:shd w:val="clear" w:color="auto" w:fill="FFFFFF" w:themeFill="background1"/>
              </w:rPr>
              <w:t>/100*</w:t>
            </w:r>
            <w:r w:rsidRPr="00F4081C">
              <w:rPr>
                <w:rFonts w:ascii="宋体" w:eastAsia="宋体" w:hAnsi="宋体" w:cs="Times New Roman" w:hint="eastAsia"/>
                <w:color w:val="000000"/>
                <w:kern w:val="0"/>
                <w:sz w:val="18"/>
                <w:szCs w:val="18"/>
                <w:shd w:val="clear" w:color="auto" w:fill="FFFFFF" w:themeFill="background1"/>
              </w:rPr>
              <w:t>指标权重分。</w:t>
            </w:r>
          </w:p>
        </w:tc>
        <w:tc>
          <w:tcPr>
            <w:tcW w:w="3402" w:type="dxa"/>
            <w:tcBorders>
              <w:top w:val="nil"/>
              <w:left w:val="nil"/>
              <w:bottom w:val="single" w:sz="4" w:space="0" w:color="auto"/>
              <w:right w:val="single" w:sz="4" w:space="0" w:color="auto"/>
            </w:tcBorders>
            <w:shd w:val="clear" w:color="auto" w:fill="FFFFFF" w:themeFill="background1"/>
            <w:vAlign w:val="center"/>
          </w:tcPr>
          <w:p w:rsidR="008F2DCB" w:rsidRPr="00F4081C" w:rsidRDefault="00403309" w:rsidP="00541277">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评议得分</w:t>
            </w:r>
            <w:r w:rsidR="004D5E37" w:rsidRPr="00F4081C">
              <w:rPr>
                <w:rFonts w:ascii="Times New Roman" w:eastAsia="宋体" w:hAnsi="Times New Roman" w:cs="Times New Roman"/>
                <w:color w:val="000000"/>
                <w:kern w:val="0"/>
                <w:sz w:val="18"/>
                <w:szCs w:val="18"/>
                <w:shd w:val="clear" w:color="auto" w:fill="FFFFFF" w:themeFill="background1"/>
              </w:rPr>
              <w:t>102.56</w:t>
            </w:r>
            <w:r w:rsidRPr="00F4081C">
              <w:rPr>
                <w:rFonts w:ascii="宋体" w:eastAsia="宋体" w:hAnsi="宋体" w:cs="Times New Roman" w:hint="eastAsia"/>
                <w:color w:val="000000"/>
                <w:kern w:val="0"/>
                <w:sz w:val="18"/>
                <w:szCs w:val="18"/>
                <w:shd w:val="clear" w:color="auto" w:fill="FFFFFF" w:themeFill="background1"/>
              </w:rPr>
              <w:t>分</w:t>
            </w:r>
            <w:r w:rsidR="00541277" w:rsidRPr="00F4081C">
              <w:rPr>
                <w:rFonts w:ascii="宋体" w:eastAsia="宋体" w:hAnsi="宋体" w:cs="Times New Roman" w:hint="eastAsia"/>
                <w:color w:val="000000"/>
                <w:kern w:val="0"/>
                <w:sz w:val="18"/>
                <w:szCs w:val="18"/>
                <w:shd w:val="clear" w:color="auto" w:fill="FFFFFF" w:themeFill="background1"/>
              </w:rPr>
              <w:t>（其中含表彰奖励加分7</w:t>
            </w:r>
            <w:r w:rsidR="00541277" w:rsidRPr="00F4081C">
              <w:rPr>
                <w:rFonts w:ascii="宋体" w:eastAsia="宋体" w:hAnsi="宋体" w:cs="Times New Roman"/>
                <w:color w:val="000000"/>
                <w:kern w:val="0"/>
                <w:sz w:val="18"/>
                <w:szCs w:val="18"/>
                <w:shd w:val="clear" w:color="auto" w:fill="FFFFFF" w:themeFill="background1"/>
              </w:rPr>
              <w:t>.5分</w:t>
            </w:r>
            <w:r w:rsidR="00541277" w:rsidRPr="00F4081C">
              <w:rPr>
                <w:rFonts w:ascii="宋体" w:eastAsia="宋体" w:hAnsi="宋体" w:cs="Times New Roman" w:hint="eastAsia"/>
                <w:color w:val="000000"/>
                <w:kern w:val="0"/>
                <w:sz w:val="18"/>
                <w:szCs w:val="18"/>
                <w:shd w:val="clear" w:color="auto" w:fill="FFFFFF" w:themeFill="background1"/>
              </w:rPr>
              <w:t>））</w:t>
            </w:r>
            <w:r w:rsidRPr="00F4081C">
              <w:rPr>
                <w:rFonts w:ascii="宋体" w:eastAsia="宋体" w:hAnsi="宋体" w:cs="Times New Roman" w:hint="eastAsia"/>
                <w:color w:val="000000"/>
                <w:kern w:val="0"/>
                <w:sz w:val="18"/>
                <w:szCs w:val="18"/>
                <w:shd w:val="clear" w:color="auto" w:fill="FFFFFF" w:themeFill="background1"/>
              </w:rPr>
              <w:t>，该项得分</w:t>
            </w:r>
            <w:r w:rsidR="00541277" w:rsidRPr="00F4081C">
              <w:rPr>
                <w:rFonts w:ascii="Times New Roman" w:eastAsia="宋体" w:hAnsi="Times New Roman" w:cs="Times New Roman"/>
                <w:color w:val="000000"/>
                <w:kern w:val="0"/>
                <w:sz w:val="18"/>
                <w:szCs w:val="18"/>
                <w:shd w:val="clear" w:color="auto" w:fill="FFFFFF" w:themeFill="background1"/>
              </w:rPr>
              <w:t>102.56</w:t>
            </w:r>
            <w:r w:rsidRPr="00F4081C">
              <w:rPr>
                <w:rFonts w:ascii="Times New Roman" w:eastAsia="宋体" w:hAnsi="Times New Roman" w:cs="Times New Roman"/>
                <w:color w:val="000000"/>
                <w:kern w:val="0"/>
                <w:sz w:val="18"/>
                <w:szCs w:val="18"/>
                <w:shd w:val="clear" w:color="auto" w:fill="FFFFFF" w:themeFill="background1"/>
              </w:rPr>
              <w:t>100*10=</w:t>
            </w:r>
            <w:r w:rsidR="00541277" w:rsidRPr="00F4081C">
              <w:rPr>
                <w:rFonts w:ascii="Times New Roman" w:eastAsia="宋体" w:hAnsi="Times New Roman" w:cs="Times New Roman"/>
                <w:color w:val="000000"/>
                <w:kern w:val="0"/>
                <w:sz w:val="18"/>
                <w:szCs w:val="18"/>
                <w:shd w:val="clear" w:color="auto" w:fill="FFFFFF" w:themeFill="background1"/>
              </w:rPr>
              <w:t>10.3</w:t>
            </w:r>
            <w:r w:rsidRPr="00F4081C">
              <w:rPr>
                <w:rFonts w:ascii="宋体" w:eastAsia="宋体" w:hAnsi="宋体" w:cs="Times New Roman" w:hint="eastAsia"/>
                <w:color w:val="000000"/>
                <w:kern w:val="0"/>
                <w:sz w:val="18"/>
                <w:szCs w:val="18"/>
                <w:shd w:val="clear" w:color="auto" w:fill="FFFFFF" w:themeFill="background1"/>
              </w:rPr>
              <w:t>分。</w:t>
            </w:r>
            <w:r w:rsidR="00541277" w:rsidRPr="00F4081C">
              <w:rPr>
                <w:rFonts w:ascii="宋体" w:eastAsia="宋体" w:hAnsi="宋体" w:cs="Times New Roman" w:hint="eastAsia"/>
                <w:color w:val="000000"/>
                <w:kern w:val="0"/>
                <w:sz w:val="18"/>
                <w:szCs w:val="18"/>
                <w:shd w:val="clear" w:color="auto" w:fill="FFFFFF" w:themeFill="background1"/>
              </w:rPr>
              <w:t>取上限1</w:t>
            </w:r>
            <w:r w:rsidR="00541277" w:rsidRPr="00F4081C">
              <w:rPr>
                <w:rFonts w:ascii="宋体" w:eastAsia="宋体" w:hAnsi="宋体" w:cs="Times New Roman"/>
                <w:color w:val="000000"/>
                <w:kern w:val="0"/>
                <w:sz w:val="18"/>
                <w:szCs w:val="18"/>
                <w:shd w:val="clear" w:color="auto" w:fill="FFFFFF" w:themeFill="background1"/>
              </w:rPr>
              <w:t>0分</w:t>
            </w:r>
            <w:r w:rsidR="00541277" w:rsidRPr="00F4081C">
              <w:rPr>
                <w:rFonts w:ascii="宋体" w:eastAsia="宋体" w:hAnsi="宋体" w:cs="Times New Roman" w:hint="eastAsia"/>
                <w:color w:val="000000"/>
                <w:kern w:val="0"/>
                <w:sz w:val="18"/>
                <w:szCs w:val="18"/>
                <w:shd w:val="clear" w:color="auto" w:fill="FFFFFF" w:themeFill="background1"/>
              </w:rPr>
              <w:t>。</w:t>
            </w:r>
          </w:p>
        </w:tc>
        <w:tc>
          <w:tcPr>
            <w:tcW w:w="624" w:type="dxa"/>
            <w:tcBorders>
              <w:top w:val="nil"/>
              <w:left w:val="nil"/>
              <w:bottom w:val="single" w:sz="4" w:space="0" w:color="auto"/>
              <w:right w:val="single" w:sz="4" w:space="0" w:color="auto"/>
            </w:tcBorders>
            <w:shd w:val="clear" w:color="auto" w:fill="FFFFFF" w:themeFill="background1"/>
            <w:noWrap/>
            <w:vAlign w:val="center"/>
          </w:tcPr>
          <w:p w:rsidR="008F2DCB" w:rsidRPr="00F4081C" w:rsidRDefault="00541277">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10</w:t>
            </w:r>
          </w:p>
        </w:tc>
      </w:tr>
      <w:tr w:rsidR="008F2DCB">
        <w:trPr>
          <w:trHeight w:val="624"/>
        </w:trPr>
        <w:tc>
          <w:tcPr>
            <w:tcW w:w="33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宋体" w:eastAsia="宋体" w:hAnsi="宋体" w:cs="Times New Roman" w:hint="eastAsia"/>
                <w:color w:val="000000"/>
                <w:kern w:val="0"/>
                <w:sz w:val="18"/>
                <w:szCs w:val="18"/>
                <w:shd w:val="clear" w:color="auto" w:fill="FFFFFF" w:themeFill="background1"/>
              </w:rPr>
              <w:t>合计</w:t>
            </w:r>
          </w:p>
        </w:tc>
        <w:tc>
          <w:tcPr>
            <w:tcW w:w="624" w:type="dxa"/>
            <w:tcBorders>
              <w:top w:val="nil"/>
              <w:left w:val="nil"/>
              <w:bottom w:val="single" w:sz="4" w:space="0" w:color="auto"/>
              <w:right w:val="single" w:sz="4" w:space="0" w:color="auto"/>
            </w:tcBorders>
            <w:shd w:val="clear" w:color="auto" w:fill="auto"/>
            <w:noWrap/>
            <w:vAlign w:val="center"/>
          </w:tcPr>
          <w:p w:rsidR="008F2DCB" w:rsidRPr="00F4081C" w:rsidRDefault="00403309">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100</w:t>
            </w:r>
          </w:p>
        </w:tc>
        <w:tc>
          <w:tcPr>
            <w:tcW w:w="5499"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 xml:space="preserve">　</w:t>
            </w:r>
          </w:p>
        </w:tc>
        <w:tc>
          <w:tcPr>
            <w:tcW w:w="3402" w:type="dxa"/>
            <w:tcBorders>
              <w:top w:val="nil"/>
              <w:left w:val="nil"/>
              <w:bottom w:val="single" w:sz="4" w:space="0" w:color="auto"/>
              <w:right w:val="single" w:sz="4" w:space="0" w:color="auto"/>
            </w:tcBorders>
            <w:shd w:val="clear" w:color="auto" w:fill="auto"/>
            <w:vAlign w:val="center"/>
          </w:tcPr>
          <w:p w:rsidR="008F2DCB" w:rsidRPr="00F4081C" w:rsidRDefault="00403309">
            <w:pPr>
              <w:widowControl/>
              <w:jc w:val="left"/>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 xml:space="preserve">　</w:t>
            </w:r>
          </w:p>
        </w:tc>
        <w:tc>
          <w:tcPr>
            <w:tcW w:w="624" w:type="dxa"/>
            <w:tcBorders>
              <w:top w:val="nil"/>
              <w:left w:val="nil"/>
              <w:bottom w:val="single" w:sz="4" w:space="0" w:color="auto"/>
              <w:right w:val="single" w:sz="4" w:space="0" w:color="auto"/>
            </w:tcBorders>
            <w:shd w:val="clear" w:color="auto" w:fill="auto"/>
            <w:noWrap/>
            <w:vAlign w:val="center"/>
          </w:tcPr>
          <w:p w:rsidR="008F2DCB" w:rsidRDefault="00403309" w:rsidP="00541277">
            <w:pPr>
              <w:widowControl/>
              <w:jc w:val="center"/>
              <w:rPr>
                <w:rFonts w:ascii="Times New Roman" w:eastAsia="宋体" w:hAnsi="Times New Roman" w:cs="Times New Roman"/>
                <w:color w:val="000000"/>
                <w:kern w:val="0"/>
                <w:sz w:val="18"/>
                <w:szCs w:val="18"/>
                <w:shd w:val="clear" w:color="auto" w:fill="FFFFFF" w:themeFill="background1"/>
              </w:rPr>
            </w:pPr>
            <w:r w:rsidRPr="00F4081C">
              <w:rPr>
                <w:rFonts w:ascii="Times New Roman" w:eastAsia="宋体" w:hAnsi="Times New Roman" w:cs="Times New Roman"/>
                <w:color w:val="000000"/>
                <w:kern w:val="0"/>
                <w:sz w:val="18"/>
                <w:szCs w:val="18"/>
                <w:shd w:val="clear" w:color="auto" w:fill="FFFFFF" w:themeFill="background1"/>
              </w:rPr>
              <w:t>9</w:t>
            </w:r>
            <w:r w:rsidR="00541277" w:rsidRPr="00F4081C">
              <w:rPr>
                <w:rFonts w:ascii="Times New Roman" w:eastAsia="宋体" w:hAnsi="Times New Roman" w:cs="Times New Roman"/>
                <w:color w:val="000000"/>
                <w:kern w:val="0"/>
                <w:sz w:val="18"/>
                <w:szCs w:val="18"/>
                <w:shd w:val="clear" w:color="auto" w:fill="FFFFFF" w:themeFill="background1"/>
              </w:rPr>
              <w:t>6.3</w:t>
            </w:r>
          </w:p>
        </w:tc>
      </w:tr>
    </w:tbl>
    <w:p w:rsidR="008F2DCB" w:rsidRDefault="008F2DCB">
      <w:pPr>
        <w:spacing w:line="300" w:lineRule="auto"/>
        <w:rPr>
          <w:rFonts w:ascii="Times New Roman" w:eastAsia="仿宋_GB2312" w:hAnsi="Times New Roman" w:cs="Times New Roman"/>
          <w:color w:val="000000"/>
          <w:kern w:val="0"/>
          <w:szCs w:val="21"/>
          <w:shd w:val="clear" w:color="auto" w:fill="FFFFFF" w:themeFill="background1"/>
        </w:rPr>
      </w:pPr>
    </w:p>
    <w:sectPr w:rsidR="008F2DCB" w:rsidSect="009065A5">
      <w:pgSz w:w="16838" w:h="11906" w:orient="landscape"/>
      <w:pgMar w:top="1588" w:right="2098" w:bottom="1588" w:left="1701" w:header="1247" w:footer="124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B60" w:rsidRDefault="00B71B60">
      <w:r>
        <w:separator/>
      </w:r>
    </w:p>
  </w:endnote>
  <w:endnote w:type="continuationSeparator" w:id="0">
    <w:p w:rsidR="00B71B60" w:rsidRDefault="00B7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FZXBSK--GBK1-0">
    <w:altName w:val="Times New Roman"/>
    <w:charset w:val="00"/>
    <w:family w:val="auto"/>
    <w:pitch w:val="default"/>
  </w:font>
  <w:font w:name="方正小标宋简体">
    <w:panose1 w:val="02010601030101010101"/>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916143"/>
      <w:docPartObj>
        <w:docPartGallery w:val="AutoText"/>
      </w:docPartObj>
    </w:sdtPr>
    <w:sdtEndPr>
      <w:rPr>
        <w:rFonts w:ascii="Times New Roman" w:hAnsi="Times New Roman" w:cs="Times New Roman"/>
        <w:sz w:val="28"/>
        <w:szCs w:val="28"/>
      </w:rPr>
    </w:sdtEndPr>
    <w:sdtContent>
      <w:p w:rsidR="008F2DCB" w:rsidRDefault="00403309">
        <w:pPr>
          <w:pStyle w:val="a8"/>
          <w:jc w:val="center"/>
          <w:rPr>
            <w:rFonts w:ascii="Times New Roman" w:hAnsi="Times New Roman" w:cs="Times New Roman"/>
            <w:sz w:val="28"/>
            <w:szCs w:val="28"/>
          </w:rPr>
        </w:pPr>
        <w:r>
          <w:rPr>
            <w:rFonts w:ascii="Times New Roman" w:hAnsi="Times New Roman" w:cs="Times New Roman"/>
            <w:sz w:val="28"/>
            <w:szCs w:val="28"/>
          </w:rPr>
          <w:t>—</w:t>
        </w:r>
        <w:r w:rsidR="00902493">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sidR="00902493">
          <w:rPr>
            <w:rFonts w:ascii="Times New Roman" w:hAnsi="Times New Roman" w:cs="Times New Roman"/>
            <w:sz w:val="28"/>
            <w:szCs w:val="28"/>
          </w:rPr>
          <w:fldChar w:fldCharType="separate"/>
        </w:r>
        <w:r w:rsidR="006E3C3C" w:rsidRPr="006E3C3C">
          <w:rPr>
            <w:rFonts w:ascii="Times New Roman" w:hAnsi="Times New Roman" w:cs="Times New Roman"/>
            <w:noProof/>
            <w:sz w:val="28"/>
            <w:szCs w:val="28"/>
            <w:lang w:val="zh-CN"/>
          </w:rPr>
          <w:t>8</w:t>
        </w:r>
        <w:r w:rsidR="00902493">
          <w:rPr>
            <w:rFonts w:ascii="Times New Roman" w:hAnsi="Times New Roman" w:cs="Times New Roman"/>
            <w:sz w:val="28"/>
            <w:szCs w:val="28"/>
          </w:rPr>
          <w:fldChar w:fldCharType="end"/>
        </w:r>
        <w:r>
          <w:rPr>
            <w:rFonts w:ascii="Times New Roman" w:hAnsi="Times New Roman" w:cs="Times New Roman"/>
            <w:sz w:val="28"/>
            <w:szCs w:val="28"/>
          </w:rPr>
          <w:t>—</w:t>
        </w:r>
      </w:p>
    </w:sdtContent>
  </w:sdt>
  <w:p w:rsidR="008F2DCB" w:rsidRDefault="008F2DCB">
    <w:pPr>
      <w:pStyle w:val="a8"/>
      <w:tabs>
        <w:tab w:val="clear" w:pos="4153"/>
        <w:tab w:val="clear" w:pos="8306"/>
        <w:tab w:val="center" w:pos="4365"/>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B60" w:rsidRDefault="00B71B60">
      <w:r>
        <w:separator/>
      </w:r>
    </w:p>
  </w:footnote>
  <w:footnote w:type="continuationSeparator" w:id="0">
    <w:p w:rsidR="00B71B60" w:rsidRDefault="00B71B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5YzA4ZTJmMzkzODlmMDZmYzdlNWJjMWNjMDgyNjkifQ=="/>
  </w:docVars>
  <w:rsids>
    <w:rsidRoot w:val="001A3475"/>
    <w:rsid w:val="00001D3D"/>
    <w:rsid w:val="000107F2"/>
    <w:rsid w:val="00011AC1"/>
    <w:rsid w:val="000202FA"/>
    <w:rsid w:val="00083D53"/>
    <w:rsid w:val="000846A3"/>
    <w:rsid w:val="00095AE9"/>
    <w:rsid w:val="000B3057"/>
    <w:rsid w:val="000B4923"/>
    <w:rsid w:val="000B53F1"/>
    <w:rsid w:val="000F52F3"/>
    <w:rsid w:val="00105A20"/>
    <w:rsid w:val="00156A5C"/>
    <w:rsid w:val="00175986"/>
    <w:rsid w:val="001A3475"/>
    <w:rsid w:val="001C6B21"/>
    <w:rsid w:val="001E038D"/>
    <w:rsid w:val="002016C7"/>
    <w:rsid w:val="002023CB"/>
    <w:rsid w:val="002312C7"/>
    <w:rsid w:val="00266663"/>
    <w:rsid w:val="00275617"/>
    <w:rsid w:val="00276E82"/>
    <w:rsid w:val="002B0761"/>
    <w:rsid w:val="002B7775"/>
    <w:rsid w:val="002D32B7"/>
    <w:rsid w:val="002E10B0"/>
    <w:rsid w:val="002E6B61"/>
    <w:rsid w:val="002F1F5F"/>
    <w:rsid w:val="002F6D44"/>
    <w:rsid w:val="00330395"/>
    <w:rsid w:val="003725E7"/>
    <w:rsid w:val="00373ECA"/>
    <w:rsid w:val="00376F67"/>
    <w:rsid w:val="003A4732"/>
    <w:rsid w:val="003C4E46"/>
    <w:rsid w:val="003F4A64"/>
    <w:rsid w:val="00403309"/>
    <w:rsid w:val="004146B4"/>
    <w:rsid w:val="004200BC"/>
    <w:rsid w:val="004211D2"/>
    <w:rsid w:val="00447962"/>
    <w:rsid w:val="00455395"/>
    <w:rsid w:val="0046775A"/>
    <w:rsid w:val="00476653"/>
    <w:rsid w:val="0049049B"/>
    <w:rsid w:val="004A0167"/>
    <w:rsid w:val="004C5335"/>
    <w:rsid w:val="004C7014"/>
    <w:rsid w:val="004D5E37"/>
    <w:rsid w:val="004F37B6"/>
    <w:rsid w:val="004F6739"/>
    <w:rsid w:val="00511DE1"/>
    <w:rsid w:val="005213AF"/>
    <w:rsid w:val="005256D2"/>
    <w:rsid w:val="00541277"/>
    <w:rsid w:val="00545AF1"/>
    <w:rsid w:val="00551A0E"/>
    <w:rsid w:val="005546EE"/>
    <w:rsid w:val="005852CF"/>
    <w:rsid w:val="005935E6"/>
    <w:rsid w:val="005A4AFB"/>
    <w:rsid w:val="005E4DA1"/>
    <w:rsid w:val="006501B0"/>
    <w:rsid w:val="00694AC0"/>
    <w:rsid w:val="006B463C"/>
    <w:rsid w:val="006C0F63"/>
    <w:rsid w:val="006D66AF"/>
    <w:rsid w:val="006E3C3C"/>
    <w:rsid w:val="006E3D26"/>
    <w:rsid w:val="006F6D84"/>
    <w:rsid w:val="00732FDE"/>
    <w:rsid w:val="00774F1B"/>
    <w:rsid w:val="0078795E"/>
    <w:rsid w:val="007E0FDA"/>
    <w:rsid w:val="007F0776"/>
    <w:rsid w:val="007F1B25"/>
    <w:rsid w:val="007F1C70"/>
    <w:rsid w:val="008223F7"/>
    <w:rsid w:val="00831805"/>
    <w:rsid w:val="00844198"/>
    <w:rsid w:val="00853A00"/>
    <w:rsid w:val="008708B7"/>
    <w:rsid w:val="008C45F2"/>
    <w:rsid w:val="008F0AFB"/>
    <w:rsid w:val="008F2DCB"/>
    <w:rsid w:val="00902493"/>
    <w:rsid w:val="0090305A"/>
    <w:rsid w:val="00905C15"/>
    <w:rsid w:val="009065A5"/>
    <w:rsid w:val="00912C83"/>
    <w:rsid w:val="00921CC5"/>
    <w:rsid w:val="00951232"/>
    <w:rsid w:val="00953B23"/>
    <w:rsid w:val="00960185"/>
    <w:rsid w:val="00987621"/>
    <w:rsid w:val="009F4D35"/>
    <w:rsid w:val="00A0238B"/>
    <w:rsid w:val="00A06419"/>
    <w:rsid w:val="00A0705D"/>
    <w:rsid w:val="00A26FBB"/>
    <w:rsid w:val="00A5087E"/>
    <w:rsid w:val="00A52227"/>
    <w:rsid w:val="00A66755"/>
    <w:rsid w:val="00A87EE9"/>
    <w:rsid w:val="00AB2C89"/>
    <w:rsid w:val="00AD4F8B"/>
    <w:rsid w:val="00AD6CE4"/>
    <w:rsid w:val="00B03701"/>
    <w:rsid w:val="00B10B84"/>
    <w:rsid w:val="00B1716B"/>
    <w:rsid w:val="00B21735"/>
    <w:rsid w:val="00B30810"/>
    <w:rsid w:val="00B43CEE"/>
    <w:rsid w:val="00B46C0D"/>
    <w:rsid w:val="00B47192"/>
    <w:rsid w:val="00B6774B"/>
    <w:rsid w:val="00B71A77"/>
    <w:rsid w:val="00B71B60"/>
    <w:rsid w:val="00BB264A"/>
    <w:rsid w:val="00BB6026"/>
    <w:rsid w:val="00BF1051"/>
    <w:rsid w:val="00C0062C"/>
    <w:rsid w:val="00C16900"/>
    <w:rsid w:val="00C42870"/>
    <w:rsid w:val="00C72C07"/>
    <w:rsid w:val="00C856B6"/>
    <w:rsid w:val="00C94DD0"/>
    <w:rsid w:val="00CA2C21"/>
    <w:rsid w:val="00CB3D1D"/>
    <w:rsid w:val="00CC2175"/>
    <w:rsid w:val="00CC2B1B"/>
    <w:rsid w:val="00CC7631"/>
    <w:rsid w:val="00CE0568"/>
    <w:rsid w:val="00CE1C2C"/>
    <w:rsid w:val="00CF7E4D"/>
    <w:rsid w:val="00D016E1"/>
    <w:rsid w:val="00D20787"/>
    <w:rsid w:val="00D43B81"/>
    <w:rsid w:val="00D44426"/>
    <w:rsid w:val="00D46E69"/>
    <w:rsid w:val="00D505FE"/>
    <w:rsid w:val="00D61042"/>
    <w:rsid w:val="00D6630F"/>
    <w:rsid w:val="00D718A2"/>
    <w:rsid w:val="00D9514B"/>
    <w:rsid w:val="00DA27E5"/>
    <w:rsid w:val="00DD6D7D"/>
    <w:rsid w:val="00DF3BF5"/>
    <w:rsid w:val="00E10297"/>
    <w:rsid w:val="00E17168"/>
    <w:rsid w:val="00E376BB"/>
    <w:rsid w:val="00E44CFA"/>
    <w:rsid w:val="00E46033"/>
    <w:rsid w:val="00E82CA4"/>
    <w:rsid w:val="00E967E2"/>
    <w:rsid w:val="00EA395B"/>
    <w:rsid w:val="00EB7855"/>
    <w:rsid w:val="00EC5742"/>
    <w:rsid w:val="00ED4E45"/>
    <w:rsid w:val="00ED7F57"/>
    <w:rsid w:val="00EF5396"/>
    <w:rsid w:val="00F25755"/>
    <w:rsid w:val="00F268B3"/>
    <w:rsid w:val="00F4081C"/>
    <w:rsid w:val="00F5700C"/>
    <w:rsid w:val="00F73D55"/>
    <w:rsid w:val="00F809DE"/>
    <w:rsid w:val="00F83915"/>
    <w:rsid w:val="00F8566C"/>
    <w:rsid w:val="00F94F7E"/>
    <w:rsid w:val="00FA51B7"/>
    <w:rsid w:val="00FB09CC"/>
    <w:rsid w:val="00FD4785"/>
    <w:rsid w:val="1D116515"/>
    <w:rsid w:val="3407764B"/>
    <w:rsid w:val="4DCE0614"/>
    <w:rsid w:val="649067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F5650"/>
  <w15:docId w15:val="{3D05BD95-A0B0-4D64-8EDD-9BA27ED5E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5A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9065A5"/>
    <w:pPr>
      <w:jc w:val="left"/>
    </w:pPr>
  </w:style>
  <w:style w:type="paragraph" w:styleId="a4">
    <w:name w:val="Date"/>
    <w:basedOn w:val="a"/>
    <w:next w:val="a"/>
    <w:link w:val="a5"/>
    <w:uiPriority w:val="99"/>
    <w:semiHidden/>
    <w:unhideWhenUsed/>
    <w:rsid w:val="009065A5"/>
    <w:pPr>
      <w:ind w:leftChars="2500" w:left="100"/>
    </w:pPr>
  </w:style>
  <w:style w:type="paragraph" w:styleId="a6">
    <w:name w:val="Balloon Text"/>
    <w:basedOn w:val="a"/>
    <w:link w:val="a7"/>
    <w:uiPriority w:val="99"/>
    <w:semiHidden/>
    <w:unhideWhenUsed/>
    <w:rsid w:val="009065A5"/>
    <w:rPr>
      <w:sz w:val="18"/>
      <w:szCs w:val="18"/>
    </w:rPr>
  </w:style>
  <w:style w:type="paragraph" w:styleId="a8">
    <w:name w:val="footer"/>
    <w:basedOn w:val="a"/>
    <w:link w:val="a9"/>
    <w:uiPriority w:val="99"/>
    <w:unhideWhenUsed/>
    <w:qFormat/>
    <w:rsid w:val="009065A5"/>
    <w:pPr>
      <w:tabs>
        <w:tab w:val="center" w:pos="4153"/>
        <w:tab w:val="right" w:pos="8306"/>
      </w:tabs>
      <w:snapToGrid w:val="0"/>
      <w:jc w:val="left"/>
    </w:pPr>
    <w:rPr>
      <w:sz w:val="18"/>
      <w:szCs w:val="18"/>
    </w:rPr>
  </w:style>
  <w:style w:type="paragraph" w:styleId="aa">
    <w:name w:val="header"/>
    <w:basedOn w:val="a"/>
    <w:link w:val="ab"/>
    <w:uiPriority w:val="99"/>
    <w:unhideWhenUsed/>
    <w:qFormat/>
    <w:rsid w:val="009065A5"/>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9065A5"/>
    <w:rPr>
      <w:sz w:val="18"/>
      <w:szCs w:val="18"/>
    </w:rPr>
  </w:style>
  <w:style w:type="character" w:customStyle="1" w:styleId="a9">
    <w:name w:val="页脚 字符"/>
    <w:basedOn w:val="a0"/>
    <w:link w:val="a8"/>
    <w:uiPriority w:val="99"/>
    <w:qFormat/>
    <w:rsid w:val="009065A5"/>
    <w:rPr>
      <w:sz w:val="18"/>
      <w:szCs w:val="18"/>
    </w:rPr>
  </w:style>
  <w:style w:type="character" w:customStyle="1" w:styleId="a5">
    <w:name w:val="日期 字符"/>
    <w:basedOn w:val="a0"/>
    <w:link w:val="a4"/>
    <w:uiPriority w:val="99"/>
    <w:semiHidden/>
    <w:rsid w:val="009065A5"/>
  </w:style>
  <w:style w:type="character" w:customStyle="1" w:styleId="a7">
    <w:name w:val="批注框文本 字符"/>
    <w:basedOn w:val="a0"/>
    <w:link w:val="a6"/>
    <w:uiPriority w:val="99"/>
    <w:semiHidden/>
    <w:rsid w:val="009065A5"/>
    <w:rPr>
      <w:sz w:val="18"/>
      <w:szCs w:val="18"/>
    </w:rPr>
  </w:style>
  <w:style w:type="character" w:customStyle="1" w:styleId="font71">
    <w:name w:val="font71"/>
    <w:basedOn w:val="a0"/>
    <w:rsid w:val="009065A5"/>
    <w:rPr>
      <w:rFonts w:ascii="Times New Roman" w:eastAsia="楷体_GB2312" w:hAnsi="Times New Roman" w:cs="Times New Roman" w:hint="default"/>
      <w:sz w:val="28"/>
      <w:szCs w:val="24"/>
    </w:rPr>
  </w:style>
  <w:style w:type="character" w:customStyle="1" w:styleId="Char">
    <w:name w:val="闻政正文 Char"/>
    <w:link w:val="ac"/>
    <w:qFormat/>
    <w:rsid w:val="00ED7F57"/>
    <w:rPr>
      <w:rFonts w:eastAsia="仿宋_GB2312"/>
      <w:sz w:val="28"/>
      <w:szCs w:val="28"/>
    </w:rPr>
  </w:style>
  <w:style w:type="paragraph" w:customStyle="1" w:styleId="ac">
    <w:name w:val="闻政正文"/>
    <w:basedOn w:val="a"/>
    <w:link w:val="Char"/>
    <w:qFormat/>
    <w:rsid w:val="00ED7F57"/>
    <w:pPr>
      <w:spacing w:line="500" w:lineRule="exact"/>
      <w:ind w:firstLineChars="200" w:firstLine="560"/>
    </w:pPr>
    <w:rPr>
      <w:rFonts w:eastAsia="仿宋_GB2312"/>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7BA41-69FA-41F7-973A-F47A7D61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Pages>
  <Words>869</Words>
  <Characters>4959</Characters>
  <Application>Microsoft Office Word</Application>
  <DocSecurity>0</DocSecurity>
  <Lines>41</Lines>
  <Paragraphs>11</Paragraphs>
  <ScaleCrop>false</ScaleCrop>
  <Company>Microsoft</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lys</dc:creator>
  <cp:lastModifiedBy>null</cp:lastModifiedBy>
  <cp:revision>4</cp:revision>
  <dcterms:created xsi:type="dcterms:W3CDTF">2023-05-30T03:27:00Z</dcterms:created>
  <dcterms:modified xsi:type="dcterms:W3CDTF">2023-05-30T06:00:00Z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DEA5E3745F6D4144BAE56ABB36797B2E</vt:lpwstr>
  </property>
</Properties>
</file>